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233972</wp:posOffset>
            </wp:positionH>
            <wp:positionV relativeFrom="paragraph">
              <wp:posOffset>-132900</wp:posOffset>
            </wp:positionV>
            <wp:extent cx="585470" cy="668655"/>
            <wp:effectExtent b="72779" l="61363" r="61363" t="72779"/>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4551939">
                      <a:off x="0" y="0"/>
                      <a:ext cx="585470" cy="668655"/>
                    </a:xfrm>
                    <a:prstGeom prst="rect"/>
                    <a:ln/>
                  </pic:spPr>
                </pic:pic>
              </a:graphicData>
            </a:graphic>
          </wp:anchor>
        </w:drawing>
      </w:r>
    </w:p>
    <w:p w:rsidR="00000000" w:rsidDel="00000000" w:rsidP="00000000" w:rsidRDefault="00000000" w:rsidRPr="00000000" w14:paraId="00000002">
      <w:pPr>
        <w:pageBreakBefore w:val="0"/>
        <w:jc w:val="center"/>
        <w:rPr>
          <w:sz w:val="32"/>
          <w:szCs w:val="32"/>
        </w:rPr>
      </w:pPr>
      <w:r w:rsidDel="00000000" w:rsidR="00000000" w:rsidRPr="00000000">
        <w:rPr>
          <w:sz w:val="32"/>
          <w:szCs w:val="32"/>
          <w:rtl w:val="0"/>
        </w:rPr>
        <w:t xml:space="preserve">Woodgrange Infant School Equalities Objectives 2020-24</w:t>
      </w:r>
    </w:p>
    <w:tbl>
      <w:tblPr>
        <w:tblStyle w:val="Table1"/>
        <w:tblW w:w="154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4"/>
        <w:gridCol w:w="417"/>
        <w:gridCol w:w="2410"/>
        <w:gridCol w:w="3118"/>
        <w:gridCol w:w="3330"/>
        <w:gridCol w:w="810"/>
        <w:gridCol w:w="3795"/>
        <w:tblGridChange w:id="0">
          <w:tblGrid>
            <w:gridCol w:w="1534"/>
            <w:gridCol w:w="417"/>
            <w:gridCol w:w="2410"/>
            <w:gridCol w:w="3118"/>
            <w:gridCol w:w="3330"/>
            <w:gridCol w:w="810"/>
            <w:gridCol w:w="3795"/>
          </w:tblGrid>
        </w:tblGridChange>
      </w:tblGrid>
      <w:tr>
        <w:trPr>
          <w:cantSplit w:val="0"/>
          <w:tblHeader w:val="0"/>
        </w:trPr>
        <w:tc>
          <w:tcPr>
            <w:gridSpan w:val="7"/>
            <w:shd w:fill="d7e3bc" w:val="clear"/>
          </w:tcPr>
          <w:p w:rsidR="00000000" w:rsidDel="00000000" w:rsidP="00000000" w:rsidRDefault="00000000" w:rsidRPr="00000000" w14:paraId="00000003">
            <w:pPr>
              <w:pageBreakBefore w:val="0"/>
              <w:jc w:val="center"/>
              <w:rPr>
                <w:sz w:val="24"/>
                <w:szCs w:val="24"/>
              </w:rPr>
            </w:pPr>
            <w:r w:rsidDel="00000000" w:rsidR="00000000" w:rsidRPr="00000000">
              <w:rPr>
                <w:sz w:val="28"/>
                <w:szCs w:val="28"/>
                <w:rtl w:val="0"/>
              </w:rPr>
              <w:t xml:space="preserve">Advance equal opportunity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pageBreakBefore w:val="0"/>
              <w:jc w:val="center"/>
              <w:rPr>
                <w:sz w:val="28"/>
                <w:szCs w:val="28"/>
              </w:rPr>
            </w:pPr>
            <w:r w:rsidDel="00000000" w:rsidR="00000000" w:rsidRPr="00000000">
              <w:rPr>
                <w:sz w:val="28"/>
                <w:szCs w:val="28"/>
                <w:rtl w:val="0"/>
              </w:rPr>
              <w:t xml:space="preserve">Behaviour </w:t>
            </w:r>
          </w:p>
        </w:tc>
        <w:tc>
          <w:tcPr/>
          <w:p w:rsidR="00000000" w:rsidDel="00000000" w:rsidP="00000000" w:rsidRDefault="00000000" w:rsidRPr="00000000" w14:paraId="0000000C">
            <w:pPr>
              <w:pageBreakBefore w:val="0"/>
              <w:jc w:val="center"/>
              <w:rPr>
                <w:sz w:val="24"/>
                <w:szCs w:val="24"/>
              </w:rPr>
            </w:pPr>
            <w:r w:rsidDel="00000000" w:rsidR="00000000" w:rsidRPr="00000000">
              <w:rPr>
                <w:sz w:val="24"/>
                <w:szCs w:val="24"/>
                <w:rtl w:val="0"/>
              </w:rPr>
              <w:t xml:space="preserve">Current situation</w:t>
            </w:r>
          </w:p>
        </w:tc>
        <w:tc>
          <w:tcPr/>
          <w:p w:rsidR="00000000" w:rsidDel="00000000" w:rsidP="00000000" w:rsidRDefault="00000000" w:rsidRPr="00000000" w14:paraId="0000000D">
            <w:pPr>
              <w:pageBreakBefore w:val="0"/>
              <w:jc w:val="center"/>
              <w:rPr>
                <w:sz w:val="24"/>
                <w:szCs w:val="24"/>
              </w:rPr>
            </w:pPr>
            <w:r w:rsidDel="00000000" w:rsidR="00000000" w:rsidRPr="00000000">
              <w:rPr>
                <w:sz w:val="24"/>
                <w:szCs w:val="24"/>
                <w:rtl w:val="0"/>
              </w:rPr>
              <w:t xml:space="preserve">Objective</w:t>
            </w:r>
          </w:p>
        </w:tc>
        <w:tc>
          <w:tcPr/>
          <w:p w:rsidR="00000000" w:rsidDel="00000000" w:rsidP="00000000" w:rsidRDefault="00000000" w:rsidRPr="00000000" w14:paraId="0000000E">
            <w:pPr>
              <w:pageBreakBefore w:val="0"/>
              <w:jc w:val="center"/>
              <w:rPr>
                <w:sz w:val="24"/>
                <w:szCs w:val="24"/>
              </w:rPr>
            </w:pPr>
            <w:r w:rsidDel="00000000" w:rsidR="00000000" w:rsidRPr="00000000">
              <w:rPr>
                <w:sz w:val="24"/>
                <w:szCs w:val="24"/>
                <w:rtl w:val="0"/>
              </w:rPr>
              <w:t xml:space="preserve">Actions</w:t>
            </w:r>
          </w:p>
        </w:tc>
        <w:tc>
          <w:tcPr/>
          <w:p w:rsidR="00000000" w:rsidDel="00000000" w:rsidP="00000000" w:rsidRDefault="00000000" w:rsidRPr="00000000" w14:paraId="0000000F">
            <w:pPr>
              <w:pageBreakBefore w:val="0"/>
              <w:jc w:val="center"/>
              <w:rPr>
                <w:sz w:val="24"/>
                <w:szCs w:val="24"/>
              </w:rPr>
            </w:pPr>
            <w:r w:rsidDel="00000000" w:rsidR="00000000" w:rsidRPr="00000000">
              <w:rPr>
                <w:sz w:val="24"/>
                <w:szCs w:val="24"/>
                <w:rtl w:val="0"/>
              </w:rPr>
              <w:t xml:space="preserve">Lead</w:t>
            </w:r>
          </w:p>
        </w:tc>
        <w:tc>
          <w:tcPr/>
          <w:p w:rsidR="00000000" w:rsidDel="00000000" w:rsidP="00000000" w:rsidRDefault="00000000" w:rsidRPr="00000000" w14:paraId="00000010">
            <w:pPr>
              <w:pageBreakBefore w:val="0"/>
              <w:jc w:val="center"/>
              <w:rPr>
                <w:sz w:val="24"/>
                <w:szCs w:val="24"/>
              </w:rPr>
            </w:pPr>
            <w:r w:rsidDel="00000000" w:rsidR="00000000" w:rsidRPr="00000000">
              <w:rPr>
                <w:sz w:val="24"/>
                <w:szCs w:val="24"/>
                <w:rtl w:val="0"/>
              </w:rPr>
              <w:t xml:space="preserve">Progress 2022</w:t>
            </w:r>
          </w:p>
        </w:tc>
      </w:tr>
      <w:tr>
        <w:trPr>
          <w:cantSplit w:val="0"/>
          <w:tblHeader w:val="0"/>
        </w:trPr>
        <w:tc>
          <w:tcPr/>
          <w:p w:rsidR="00000000" w:rsidDel="00000000" w:rsidP="00000000" w:rsidRDefault="00000000" w:rsidRPr="00000000" w14:paraId="00000011">
            <w:pPr>
              <w:pageBreakBefore w:val="0"/>
              <w:jc w:val="center"/>
              <w:rPr>
                <w:sz w:val="20"/>
                <w:szCs w:val="20"/>
              </w:rPr>
            </w:pPr>
            <w:r w:rsidDel="00000000" w:rsidR="00000000" w:rsidRPr="00000000">
              <w:rPr>
                <w:sz w:val="20"/>
                <w:szCs w:val="20"/>
                <w:rtl w:val="0"/>
              </w:rPr>
              <w:t xml:space="preserve">Disability</w:t>
            </w:r>
          </w:p>
        </w:tc>
        <w:tc>
          <w:tcPr/>
          <w:p w:rsidR="00000000" w:rsidDel="00000000" w:rsidP="00000000" w:rsidRDefault="00000000" w:rsidRPr="00000000" w14:paraId="00000012">
            <w:pPr>
              <w:pageBreakBefore w:val="0"/>
              <w:jc w:val="center"/>
              <w:rPr>
                <w:sz w:val="24"/>
                <w:szCs w:val="24"/>
              </w:rPr>
            </w:pPr>
            <w:r w:rsidDel="00000000" w:rsidR="00000000" w:rsidRPr="00000000">
              <w:rPr>
                <w:rFonts w:ascii="Algerian" w:cs="Algerian" w:eastAsia="Algerian" w:hAnsi="Algerian"/>
                <w:sz w:val="24"/>
                <w:szCs w:val="24"/>
                <w:rtl w:val="0"/>
              </w:rPr>
              <w:t xml:space="preserve">√</w:t>
            </w:r>
            <w:r w:rsidDel="00000000" w:rsidR="00000000" w:rsidRPr="00000000">
              <w:rPr>
                <w:rtl w:val="0"/>
              </w:rPr>
            </w:r>
          </w:p>
        </w:tc>
        <w:tc>
          <w:tcPr>
            <w:vMerge w:val="restart"/>
          </w:tcPr>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 learning power approach (LPA) was relaunched in  Sept 2019.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This includes all pupils and forms part of the ethos of our school.</w:t>
            </w:r>
          </w:p>
          <w:p w:rsidR="00000000" w:rsidDel="00000000" w:rsidP="00000000" w:rsidRDefault="00000000" w:rsidRPr="00000000" w14:paraId="00000017">
            <w:pPr>
              <w:pageBreakBefore w:val="0"/>
              <w:rPr/>
            </w:pPr>
            <w:r w:rsidDel="00000000" w:rsidR="00000000" w:rsidRPr="00000000">
              <w:rPr>
                <w:rtl w:val="0"/>
              </w:rPr>
              <w:t xml:space="preserve">It is based on a “can do “ culture</w:t>
            </w:r>
          </w:p>
          <w:p w:rsidR="00000000" w:rsidDel="00000000" w:rsidP="00000000" w:rsidRDefault="00000000" w:rsidRPr="00000000" w14:paraId="00000018">
            <w:pPr>
              <w:pageBreakBefore w:val="0"/>
              <w:jc w:val="center"/>
              <w:rPr/>
            </w:pPr>
            <w:r w:rsidDel="00000000" w:rsidR="00000000" w:rsidRPr="00000000">
              <w:rPr>
                <w:rtl w:val="0"/>
              </w:rPr>
            </w:r>
          </w:p>
        </w:tc>
        <w:tc>
          <w:tcPr>
            <w:vMerge w:val="restart"/>
          </w:tcPr>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To ensure ALL children motivated to learn.</w:t>
            </w:r>
          </w:p>
          <w:p w:rsidR="00000000" w:rsidDel="00000000" w:rsidP="00000000" w:rsidRDefault="00000000" w:rsidRPr="00000000" w14:paraId="0000001B">
            <w:pPr>
              <w:pageBreakBefore w:val="0"/>
              <w:rPr>
                <w:sz w:val="10"/>
                <w:szCs w:val="1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To ensure all children develop positive learning behaviours, including the ability to focus, pay attention and not miss learning</w:t>
            </w:r>
          </w:p>
          <w:p w:rsidR="00000000" w:rsidDel="00000000" w:rsidP="00000000" w:rsidRDefault="00000000" w:rsidRPr="00000000" w14:paraId="0000001D">
            <w:pPr>
              <w:pageBreakBefore w:val="0"/>
              <w:rPr>
                <w:sz w:val="10"/>
                <w:szCs w:val="1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To ensure all children have high levels of involvement in play and learning.</w:t>
            </w:r>
          </w:p>
          <w:p w:rsidR="00000000" w:rsidDel="00000000" w:rsidP="00000000" w:rsidRDefault="00000000" w:rsidRPr="00000000" w14:paraId="0000001F">
            <w:pPr>
              <w:pageBreakBefore w:val="0"/>
              <w:jc w:val="center"/>
              <w:rPr/>
            </w:pPr>
            <w:r w:rsidDel="00000000" w:rsidR="00000000" w:rsidRPr="00000000">
              <w:rPr>
                <w:rtl w:val="0"/>
              </w:rPr>
            </w:r>
          </w:p>
        </w:tc>
        <w:tc>
          <w:tcPr>
            <w:vMerge w:val="restart"/>
          </w:tcPr>
          <w:p w:rsidR="00000000" w:rsidDel="00000000" w:rsidP="00000000" w:rsidRDefault="00000000" w:rsidRPr="00000000" w14:paraId="00000020">
            <w:pPr>
              <w:pageBreakBefore w:val="0"/>
              <w:rPr/>
            </w:pPr>
            <w:r w:rsidDel="00000000" w:rsidR="00000000" w:rsidRPr="00000000">
              <w:rPr>
                <w:rtl w:val="0"/>
              </w:rPr>
              <w:t xml:space="preserve">Monitor effectiveness of policy on motivating all pupils to have positive attitudes to learning and to each other. </w:t>
            </w:r>
          </w:p>
          <w:p w:rsidR="00000000" w:rsidDel="00000000" w:rsidP="00000000" w:rsidRDefault="00000000" w:rsidRPr="00000000" w14:paraId="00000021">
            <w:pPr>
              <w:pageBreakBefore w:val="0"/>
              <w:rPr/>
            </w:pPr>
            <w:r w:rsidDel="00000000" w:rsidR="00000000" w:rsidRPr="00000000">
              <w:rPr>
                <w:rtl w:val="0"/>
              </w:rPr>
              <w:t xml:space="preserve">Monitor policy being consistently applied across the school.</w:t>
            </w:r>
          </w:p>
          <w:p w:rsidR="00000000" w:rsidDel="00000000" w:rsidP="00000000" w:rsidRDefault="00000000" w:rsidRPr="00000000" w14:paraId="00000022">
            <w:pPr>
              <w:pageBreakBefore w:val="0"/>
              <w:rPr/>
            </w:pPr>
            <w:r w:rsidDel="00000000" w:rsidR="00000000" w:rsidRPr="00000000">
              <w:rPr>
                <w:rtl w:val="0"/>
              </w:rPr>
              <w:t xml:space="preserve">Baseline assessment of involvement. </w:t>
            </w:r>
          </w:p>
          <w:p w:rsidR="00000000" w:rsidDel="00000000" w:rsidP="00000000" w:rsidRDefault="00000000" w:rsidRPr="00000000" w14:paraId="00000023">
            <w:pPr>
              <w:pageBreakBefore w:val="0"/>
              <w:rPr/>
            </w:pPr>
            <w:r w:rsidDel="00000000" w:rsidR="00000000" w:rsidRPr="00000000">
              <w:rPr>
                <w:rtl w:val="0"/>
              </w:rPr>
              <w:t xml:space="preserve">Observe identified children over time. Identify and follow their next </w:t>
            </w:r>
            <w:r w:rsidDel="00000000" w:rsidR="00000000" w:rsidRPr="00000000">
              <w:rPr>
                <w:rtl w:val="0"/>
              </w:rPr>
              <w:t xml:space="preserve">steps</w:t>
            </w:r>
            <w:r w:rsidDel="00000000" w:rsidR="00000000" w:rsidRPr="00000000">
              <w:rPr>
                <w:rtl w:val="0"/>
              </w:rPr>
              <w:t xml:space="preserve"> through provision and direct teaching.. </w:t>
            </w:r>
          </w:p>
        </w:tc>
        <w:tc>
          <w:tcPr>
            <w:vMerge w:val="restart"/>
          </w:tcPr>
          <w:p w:rsidR="00000000" w:rsidDel="00000000" w:rsidP="00000000" w:rsidRDefault="00000000" w:rsidRPr="00000000" w14:paraId="00000024">
            <w:pPr>
              <w:pageBreakBefore w:val="0"/>
              <w:jc w:val="center"/>
              <w:rPr>
                <w:sz w:val="24"/>
                <w:szCs w:val="24"/>
              </w:rPr>
            </w:pPr>
            <w:r w:rsidDel="00000000" w:rsidR="00000000" w:rsidRPr="00000000">
              <w:rPr>
                <w:rtl w:val="0"/>
              </w:rPr>
            </w:r>
          </w:p>
          <w:p w:rsidR="00000000" w:rsidDel="00000000" w:rsidP="00000000" w:rsidRDefault="00000000" w:rsidRPr="00000000" w14:paraId="00000025">
            <w:pPr>
              <w:pageBreakBefore w:val="0"/>
              <w:jc w:val="center"/>
              <w:rPr>
                <w:sz w:val="24"/>
                <w:szCs w:val="24"/>
              </w:rPr>
            </w:pPr>
            <w:r w:rsidDel="00000000" w:rsidR="00000000" w:rsidRPr="00000000">
              <w:rPr>
                <w:sz w:val="24"/>
                <w:szCs w:val="24"/>
                <w:rtl w:val="0"/>
              </w:rPr>
              <w:t xml:space="preserve">SS</w:t>
            </w:r>
          </w:p>
        </w:tc>
        <w:tc>
          <w:tcPr>
            <w:vMerge w:val="restart"/>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Learning Power Approach is well established across the school. Focus Fox is visibly supporting learning behaviour. </w:t>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Reception children are being introduced to the characters and Learning Powers as they settle. </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Staff training continues to focus on adapting our provision in order to provoke curiosity and promote high quality play with deep levels of engagement and wellbeing. </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Staff are increasingly well attuned and responsive to children’s needs and interests.</w:t>
            </w:r>
          </w:p>
        </w:tc>
      </w:tr>
      <w:tr>
        <w:trPr>
          <w:cantSplit w:val="0"/>
          <w:tblHeader w:val="0"/>
        </w:trPr>
        <w:tc>
          <w:tcPr/>
          <w:p w:rsidR="00000000" w:rsidDel="00000000" w:rsidP="00000000" w:rsidRDefault="00000000" w:rsidRPr="00000000" w14:paraId="0000002B">
            <w:pPr>
              <w:pageBreakBefore w:val="0"/>
              <w:jc w:val="center"/>
              <w:rPr>
                <w:sz w:val="20"/>
                <w:szCs w:val="20"/>
              </w:rPr>
            </w:pPr>
            <w:r w:rsidDel="00000000" w:rsidR="00000000" w:rsidRPr="00000000">
              <w:rPr>
                <w:sz w:val="20"/>
                <w:szCs w:val="20"/>
                <w:rtl w:val="0"/>
              </w:rPr>
              <w:t xml:space="preserve">Ethnicity</w:t>
            </w:r>
          </w:p>
        </w:tc>
        <w:tc>
          <w:tcPr/>
          <w:p w:rsidR="00000000" w:rsidDel="00000000" w:rsidP="00000000" w:rsidRDefault="00000000" w:rsidRPr="00000000" w14:paraId="0000002C">
            <w:pPr>
              <w:pageBreakBefore w:val="0"/>
              <w:jc w:val="center"/>
              <w:rPr>
                <w:sz w:val="24"/>
                <w:szCs w:val="24"/>
              </w:rPr>
            </w:pPr>
            <w:r w:rsidDel="00000000" w:rsidR="00000000" w:rsidRPr="00000000">
              <w:rPr>
                <w:rFonts w:ascii="Algerian" w:cs="Algerian" w:eastAsia="Algerian" w:hAnsi="Algerian"/>
                <w:sz w:val="24"/>
                <w:szCs w:val="24"/>
                <w:rtl w:val="0"/>
              </w:rPr>
              <w:t xml:space="preserve">√</w:t>
            </w:r>
            <w:r w:rsidDel="00000000" w:rsidR="00000000" w:rsidRPr="00000000">
              <w:rPr>
                <w:rtl w:val="0"/>
              </w:rPr>
            </w:r>
          </w:p>
        </w:tc>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pageBreakBefore w:val="0"/>
              <w:jc w:val="center"/>
              <w:rPr>
                <w:sz w:val="20"/>
                <w:szCs w:val="20"/>
              </w:rPr>
            </w:pPr>
            <w:r w:rsidDel="00000000" w:rsidR="00000000" w:rsidRPr="00000000">
              <w:rPr>
                <w:sz w:val="20"/>
                <w:szCs w:val="20"/>
                <w:rtl w:val="0"/>
              </w:rPr>
              <w:t xml:space="preserve">Pregnancy/ maternity</w:t>
            </w:r>
          </w:p>
        </w:tc>
        <w:tc>
          <w:tcPr/>
          <w:p w:rsidR="00000000" w:rsidDel="00000000" w:rsidP="00000000" w:rsidRDefault="00000000" w:rsidRPr="00000000" w14:paraId="00000033">
            <w:pPr>
              <w:pageBreakBefore w:val="0"/>
              <w:jc w:val="center"/>
              <w:rPr>
                <w:sz w:val="24"/>
                <w:szCs w:val="24"/>
              </w:rPr>
            </w:pPr>
            <w:r w:rsidDel="00000000" w:rsidR="00000000" w:rsidRPr="00000000">
              <w:rPr>
                <w:rtl w:val="0"/>
              </w:rPr>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jc w:val="center"/>
              <w:rPr>
                <w:sz w:val="20"/>
                <w:szCs w:val="20"/>
              </w:rPr>
            </w:pPr>
            <w:r w:rsidDel="00000000" w:rsidR="00000000" w:rsidRPr="00000000">
              <w:rPr>
                <w:sz w:val="20"/>
                <w:szCs w:val="20"/>
                <w:rtl w:val="0"/>
              </w:rPr>
              <w:t xml:space="preserve">Sexual orientation</w:t>
            </w:r>
          </w:p>
        </w:tc>
        <w:tc>
          <w:tcPr/>
          <w:p w:rsidR="00000000" w:rsidDel="00000000" w:rsidP="00000000" w:rsidRDefault="00000000" w:rsidRPr="00000000" w14:paraId="0000003A">
            <w:pPr>
              <w:pageBreakBefore w:val="0"/>
              <w:jc w:val="center"/>
              <w:rPr>
                <w:sz w:val="24"/>
                <w:szCs w:val="24"/>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pageBreakBefore w:val="0"/>
              <w:jc w:val="center"/>
              <w:rPr>
                <w:sz w:val="20"/>
                <w:szCs w:val="20"/>
              </w:rPr>
            </w:pPr>
            <w:r w:rsidDel="00000000" w:rsidR="00000000" w:rsidRPr="00000000">
              <w:rPr>
                <w:sz w:val="20"/>
                <w:szCs w:val="20"/>
                <w:rtl w:val="0"/>
              </w:rPr>
              <w:t xml:space="preserve">Religion/ belief</w:t>
            </w:r>
          </w:p>
        </w:tc>
        <w:tc>
          <w:tcPr/>
          <w:p w:rsidR="00000000" w:rsidDel="00000000" w:rsidP="00000000" w:rsidRDefault="00000000" w:rsidRPr="00000000" w14:paraId="00000041">
            <w:pPr>
              <w:pageBreakBefore w:val="0"/>
              <w:jc w:val="center"/>
              <w:rPr>
                <w:sz w:val="24"/>
                <w:szCs w:val="24"/>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jc w:val="center"/>
              <w:rPr>
                <w:sz w:val="20"/>
                <w:szCs w:val="20"/>
              </w:rPr>
            </w:pPr>
            <w:r w:rsidDel="00000000" w:rsidR="00000000" w:rsidRPr="00000000">
              <w:rPr>
                <w:sz w:val="20"/>
                <w:szCs w:val="20"/>
                <w:rtl w:val="0"/>
              </w:rPr>
              <w:t xml:space="preserve">Gender reassignment</w:t>
            </w:r>
          </w:p>
        </w:tc>
        <w:tc>
          <w:tcPr/>
          <w:p w:rsidR="00000000" w:rsidDel="00000000" w:rsidP="00000000" w:rsidRDefault="00000000" w:rsidRPr="00000000" w14:paraId="00000048">
            <w:pPr>
              <w:pageBreakBefore w:val="0"/>
              <w:jc w:val="center"/>
              <w:rPr>
                <w:sz w:val="24"/>
                <w:szCs w:val="24"/>
              </w:rPr>
            </w:pPr>
            <w:r w:rsidDel="00000000" w:rsidR="00000000" w:rsidRPr="00000000">
              <w:rPr>
                <w:rtl w:val="0"/>
              </w:rPr>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0" w:hRule="atLeast"/>
          <w:tblHeader w:val="0"/>
        </w:trPr>
        <w:tc>
          <w:tcPr>
            <w:tcBorders>
              <w:bottom w:color="000000" w:space="0" w:sz="4" w:val="single"/>
            </w:tcBorders>
          </w:tcPr>
          <w:p w:rsidR="00000000" w:rsidDel="00000000" w:rsidP="00000000" w:rsidRDefault="00000000" w:rsidRPr="00000000" w14:paraId="0000004E">
            <w:pPr>
              <w:pageBreakBefore w:val="0"/>
              <w:jc w:val="center"/>
              <w:rPr>
                <w:sz w:val="20"/>
                <w:szCs w:val="20"/>
              </w:rPr>
            </w:pPr>
            <w:r w:rsidDel="00000000" w:rsidR="00000000" w:rsidRPr="00000000">
              <w:rPr>
                <w:sz w:val="20"/>
                <w:szCs w:val="20"/>
                <w:rtl w:val="0"/>
              </w:rPr>
              <w:t xml:space="preserve">Gender</w:t>
            </w:r>
          </w:p>
        </w:tc>
        <w:tc>
          <w:tcPr>
            <w:tcBorders>
              <w:bottom w:color="000000" w:space="0" w:sz="4" w:val="single"/>
            </w:tcBorders>
          </w:tcPr>
          <w:p w:rsidR="00000000" w:rsidDel="00000000" w:rsidP="00000000" w:rsidRDefault="00000000" w:rsidRPr="00000000" w14:paraId="0000004F">
            <w:pPr>
              <w:pageBreakBefore w:val="0"/>
              <w:jc w:val="center"/>
              <w:rPr>
                <w:sz w:val="24"/>
                <w:szCs w:val="24"/>
              </w:rPr>
            </w:pPr>
            <w:r w:rsidDel="00000000" w:rsidR="00000000" w:rsidRPr="00000000">
              <w:rPr>
                <w:rFonts w:ascii="Algerian" w:cs="Algerian" w:eastAsia="Algerian" w:hAnsi="Algerian"/>
                <w:sz w:val="24"/>
                <w:szCs w:val="24"/>
                <w:rtl w:val="0"/>
              </w:rPr>
              <w:t xml:space="preserve">√</w:t>
            </w:r>
            <w:r w:rsidDel="00000000" w:rsidR="00000000" w:rsidRPr="00000000">
              <w:rPr>
                <w:rtl w:val="0"/>
              </w:rPr>
            </w:r>
          </w:p>
        </w:tc>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gridSpan w:val="7"/>
            <w:tcBorders>
              <w:bottom w:color="000000" w:space="0" w:sz="4" w:val="single"/>
            </w:tcBorders>
            <w:shd w:fill="d7e3bc" w:val="clear"/>
          </w:tcPr>
          <w:p w:rsidR="00000000" w:rsidDel="00000000" w:rsidP="00000000" w:rsidRDefault="00000000" w:rsidRPr="00000000" w14:paraId="00000055">
            <w:pPr>
              <w:pageBreakBefore w:val="0"/>
              <w:jc w:val="center"/>
              <w:rPr>
                <w:sz w:val="24"/>
                <w:szCs w:val="24"/>
              </w:rPr>
            </w:pPr>
            <w:r w:rsidDel="00000000" w:rsidR="00000000" w:rsidRPr="00000000">
              <w:rPr>
                <w:sz w:val="28"/>
                <w:szCs w:val="28"/>
                <w:rtl w:val="0"/>
              </w:rPr>
              <w:t xml:space="preserve">Eliminate Unlawful Discrimination, Harassment and Victimisation</w:t>
            </w:r>
            <w:r w:rsidDel="00000000" w:rsidR="00000000" w:rsidRPr="00000000">
              <w:rPr>
                <w:rtl w:val="0"/>
              </w:rPr>
            </w:r>
          </w:p>
        </w:tc>
      </w:tr>
      <w:tr>
        <w:trPr>
          <w:cantSplit w:val="0"/>
          <w:trHeight w:val="186" w:hRule="atLeast"/>
          <w:tblHeader w:val="0"/>
        </w:trPr>
        <w:tc>
          <w:tcPr>
            <w:gridSpan w:val="2"/>
            <w:tcBorders>
              <w:bottom w:color="000000" w:space="0" w:sz="4" w:val="single"/>
            </w:tcBorders>
          </w:tcPr>
          <w:p w:rsidR="00000000" w:rsidDel="00000000" w:rsidP="00000000" w:rsidRDefault="00000000" w:rsidRPr="00000000" w14:paraId="0000005C">
            <w:pPr>
              <w:pageBreakBefore w:val="0"/>
              <w:jc w:val="center"/>
              <w:rPr>
                <w:sz w:val="28"/>
                <w:szCs w:val="28"/>
              </w:rPr>
            </w:pPr>
            <w:r w:rsidDel="00000000" w:rsidR="00000000" w:rsidRPr="00000000">
              <w:rPr>
                <w:sz w:val="28"/>
                <w:szCs w:val="28"/>
                <w:rtl w:val="0"/>
              </w:rPr>
              <w:t xml:space="preserve">Behaviour</w:t>
            </w:r>
          </w:p>
        </w:tc>
        <w:tc>
          <w:tcPr>
            <w:tcBorders>
              <w:bottom w:color="000000" w:space="0" w:sz="4" w:val="single"/>
            </w:tcBorders>
          </w:tcPr>
          <w:p w:rsidR="00000000" w:rsidDel="00000000" w:rsidP="00000000" w:rsidRDefault="00000000" w:rsidRPr="00000000" w14:paraId="0000005E">
            <w:pPr>
              <w:pageBreakBefore w:val="0"/>
              <w:jc w:val="center"/>
              <w:rPr>
                <w:sz w:val="24"/>
                <w:szCs w:val="24"/>
              </w:rPr>
            </w:pPr>
            <w:r w:rsidDel="00000000" w:rsidR="00000000" w:rsidRPr="00000000">
              <w:rPr>
                <w:sz w:val="24"/>
                <w:szCs w:val="24"/>
                <w:rtl w:val="0"/>
              </w:rPr>
              <w:t xml:space="preserve">Current situation</w:t>
            </w:r>
          </w:p>
        </w:tc>
        <w:tc>
          <w:tcPr>
            <w:tcBorders>
              <w:bottom w:color="000000" w:space="0" w:sz="4" w:val="single"/>
            </w:tcBorders>
          </w:tcPr>
          <w:p w:rsidR="00000000" w:rsidDel="00000000" w:rsidP="00000000" w:rsidRDefault="00000000" w:rsidRPr="00000000" w14:paraId="0000005F">
            <w:pPr>
              <w:pageBreakBefore w:val="0"/>
              <w:jc w:val="center"/>
              <w:rPr>
                <w:sz w:val="24"/>
                <w:szCs w:val="24"/>
              </w:rPr>
            </w:pPr>
            <w:r w:rsidDel="00000000" w:rsidR="00000000" w:rsidRPr="00000000">
              <w:rPr>
                <w:sz w:val="24"/>
                <w:szCs w:val="24"/>
                <w:rtl w:val="0"/>
              </w:rPr>
              <w:t xml:space="preserve">Objective</w:t>
            </w:r>
          </w:p>
        </w:tc>
        <w:tc>
          <w:tcPr>
            <w:tcBorders>
              <w:bottom w:color="000000" w:space="0" w:sz="4" w:val="single"/>
            </w:tcBorders>
          </w:tcPr>
          <w:p w:rsidR="00000000" w:rsidDel="00000000" w:rsidP="00000000" w:rsidRDefault="00000000" w:rsidRPr="00000000" w14:paraId="00000060">
            <w:pPr>
              <w:pageBreakBefore w:val="0"/>
              <w:jc w:val="center"/>
              <w:rPr>
                <w:sz w:val="24"/>
                <w:szCs w:val="24"/>
              </w:rPr>
            </w:pPr>
            <w:r w:rsidDel="00000000" w:rsidR="00000000" w:rsidRPr="00000000">
              <w:rPr>
                <w:sz w:val="24"/>
                <w:szCs w:val="24"/>
                <w:rtl w:val="0"/>
              </w:rPr>
              <w:t xml:space="preserve">Actions</w:t>
            </w:r>
          </w:p>
        </w:tc>
        <w:tc>
          <w:tcPr>
            <w:tcBorders>
              <w:bottom w:color="000000" w:space="0" w:sz="4" w:val="single"/>
            </w:tcBorders>
          </w:tcPr>
          <w:p w:rsidR="00000000" w:rsidDel="00000000" w:rsidP="00000000" w:rsidRDefault="00000000" w:rsidRPr="00000000" w14:paraId="00000061">
            <w:pPr>
              <w:pageBreakBefore w:val="0"/>
              <w:jc w:val="center"/>
              <w:rPr>
                <w:sz w:val="24"/>
                <w:szCs w:val="24"/>
              </w:rPr>
            </w:pPr>
            <w:r w:rsidDel="00000000" w:rsidR="00000000" w:rsidRPr="00000000">
              <w:rPr>
                <w:sz w:val="24"/>
                <w:szCs w:val="24"/>
                <w:rtl w:val="0"/>
              </w:rPr>
              <w:t xml:space="preserve">Lead</w:t>
            </w:r>
          </w:p>
        </w:tc>
        <w:tc>
          <w:tcPr>
            <w:tcBorders>
              <w:bottom w:color="000000" w:space="0" w:sz="4" w:val="single"/>
            </w:tcBorders>
          </w:tcPr>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Progress 2022</w:t>
            </w:r>
          </w:p>
        </w:tc>
      </w:tr>
      <w:tr>
        <w:trPr>
          <w:cantSplit w:val="0"/>
          <w:tblHeader w:val="0"/>
        </w:trPr>
        <w:tc>
          <w:tcPr>
            <w:tcBorders>
              <w:bottom w:color="000000" w:space="0" w:sz="4" w:val="single"/>
            </w:tcBorders>
          </w:tcPr>
          <w:p w:rsidR="00000000" w:rsidDel="00000000" w:rsidP="00000000" w:rsidRDefault="00000000" w:rsidRPr="00000000" w14:paraId="00000063">
            <w:pPr>
              <w:pageBreakBefore w:val="0"/>
              <w:jc w:val="center"/>
              <w:rPr>
                <w:sz w:val="20"/>
                <w:szCs w:val="20"/>
              </w:rPr>
            </w:pPr>
            <w:r w:rsidDel="00000000" w:rsidR="00000000" w:rsidRPr="00000000">
              <w:rPr>
                <w:sz w:val="20"/>
                <w:szCs w:val="20"/>
                <w:rtl w:val="0"/>
              </w:rPr>
              <w:t xml:space="preserve">Disability</w:t>
            </w:r>
          </w:p>
        </w:tc>
        <w:tc>
          <w:tcPr>
            <w:tcBorders>
              <w:bottom w:color="000000" w:space="0" w:sz="4" w:val="single"/>
            </w:tcBorders>
          </w:tcPr>
          <w:p w:rsidR="00000000" w:rsidDel="00000000" w:rsidP="00000000" w:rsidRDefault="00000000" w:rsidRPr="00000000" w14:paraId="00000064">
            <w:pPr>
              <w:pageBreakBefore w:val="0"/>
              <w:jc w:val="center"/>
              <w:rPr>
                <w:rFonts w:ascii="Algerian" w:cs="Algerian" w:eastAsia="Algerian" w:hAnsi="Algerian"/>
                <w:sz w:val="24"/>
                <w:szCs w:val="24"/>
              </w:rPr>
            </w:pPr>
            <w:r w:rsidDel="00000000" w:rsidR="00000000" w:rsidRPr="00000000">
              <w:rPr>
                <w:rFonts w:ascii="Algerian" w:cs="Algerian" w:eastAsia="Algerian" w:hAnsi="Algerian"/>
                <w:sz w:val="24"/>
                <w:szCs w:val="24"/>
                <w:rtl w:val="0"/>
              </w:rPr>
              <w:t xml:space="preserve">√</w:t>
            </w:r>
          </w:p>
        </w:tc>
        <w:tc>
          <w:tcPr>
            <w:vMerge w:val="restart"/>
          </w:tcPr>
          <w:p w:rsidR="00000000" w:rsidDel="00000000" w:rsidP="00000000" w:rsidRDefault="00000000" w:rsidRPr="00000000" w14:paraId="00000065">
            <w:pPr>
              <w:pageBreakBefore w:val="0"/>
              <w:jc w:val="center"/>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Some children said they do not enjoy the playground at lunchtime.</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A very small group of children did not always play safely.</w:t>
            </w:r>
          </w:p>
        </w:tc>
        <w:tc>
          <w:tcPr>
            <w:vMerge w:val="restart"/>
          </w:tcPr>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Ensure all children are safe and FEEL safe in the playground.</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tc>
        <w:tc>
          <w:tcPr>
            <w:vMerge w:val="restart"/>
          </w:tcPr>
          <w:p w:rsidR="00000000" w:rsidDel="00000000" w:rsidP="00000000" w:rsidRDefault="00000000" w:rsidRPr="00000000" w14:paraId="0000006D">
            <w:pPr>
              <w:pageBreakBefore w:val="0"/>
              <w:rPr/>
            </w:pPr>
            <w:r w:rsidDel="00000000" w:rsidR="00000000" w:rsidRPr="00000000">
              <w:rPr>
                <w:rtl w:val="0"/>
              </w:rPr>
              <w:t xml:space="preserve">Adults proactive in guiding positive play.</w:t>
            </w:r>
          </w:p>
          <w:p w:rsidR="00000000" w:rsidDel="00000000" w:rsidP="00000000" w:rsidRDefault="00000000" w:rsidRPr="00000000" w14:paraId="0000006E">
            <w:pPr>
              <w:pageBreakBefore w:val="0"/>
              <w:rPr/>
            </w:pPr>
            <w:r w:rsidDel="00000000" w:rsidR="00000000" w:rsidRPr="00000000">
              <w:rPr>
                <w:rtl w:val="0"/>
              </w:rPr>
              <w:t xml:space="preserve">Keep tight records of any incidents. Monitor and evaluate records and take action accordingly.  </w:t>
            </w:r>
          </w:p>
          <w:p w:rsidR="00000000" w:rsidDel="00000000" w:rsidP="00000000" w:rsidRDefault="00000000" w:rsidRPr="00000000" w14:paraId="0000006F">
            <w:pPr>
              <w:pageBreakBefore w:val="0"/>
              <w:rPr/>
            </w:pPr>
            <w:r w:rsidDel="00000000" w:rsidR="00000000" w:rsidRPr="00000000">
              <w:rPr>
                <w:rtl w:val="0"/>
              </w:rPr>
              <w:t xml:space="preserve">Social and emotional support/ interventions where necessary</w:t>
            </w:r>
          </w:p>
          <w:p w:rsidR="00000000" w:rsidDel="00000000" w:rsidP="00000000" w:rsidRDefault="00000000" w:rsidRPr="00000000" w14:paraId="00000070">
            <w:pPr>
              <w:pageBreakBefore w:val="0"/>
              <w:rPr/>
            </w:pPr>
            <w:r w:rsidDel="00000000" w:rsidR="00000000" w:rsidRPr="00000000">
              <w:rPr>
                <w:rtl w:val="0"/>
              </w:rPr>
              <w:t xml:space="preserve">Mindfulness sessions for groups and individuals- for all children from Sept 20</w:t>
            </w:r>
          </w:p>
        </w:tc>
        <w:tc>
          <w:tcPr>
            <w:vMerge w:val="restart"/>
          </w:tcPr>
          <w:p w:rsidR="00000000" w:rsidDel="00000000" w:rsidP="00000000" w:rsidRDefault="00000000" w:rsidRPr="00000000" w14:paraId="00000071">
            <w:pPr>
              <w:pageBreakBefore w:val="0"/>
              <w:jc w:val="center"/>
              <w:rPr>
                <w:sz w:val="24"/>
                <w:szCs w:val="24"/>
              </w:rPr>
            </w:pPr>
            <w:r w:rsidDel="00000000" w:rsidR="00000000" w:rsidRPr="00000000">
              <w:rPr>
                <w:rtl w:val="0"/>
              </w:rPr>
            </w:r>
          </w:p>
          <w:p w:rsidR="00000000" w:rsidDel="00000000" w:rsidP="00000000" w:rsidRDefault="00000000" w:rsidRPr="00000000" w14:paraId="00000072">
            <w:pPr>
              <w:pageBreakBefore w:val="0"/>
              <w:jc w:val="center"/>
              <w:rPr>
                <w:sz w:val="24"/>
                <w:szCs w:val="24"/>
              </w:rPr>
            </w:pPr>
            <w:r w:rsidDel="00000000" w:rsidR="00000000" w:rsidRPr="00000000">
              <w:rPr>
                <w:sz w:val="24"/>
                <w:szCs w:val="24"/>
                <w:rtl w:val="0"/>
              </w:rPr>
              <w:t xml:space="preserve">MS</w:t>
            </w:r>
          </w:p>
        </w:tc>
        <w:tc>
          <w:tcPr>
            <w:vMerge w:val="restart"/>
          </w:tcPr>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Daily mindfulness sessions are established across the school.</w:t>
            </w:r>
          </w:p>
          <w:p w:rsidR="00000000" w:rsidDel="00000000" w:rsidP="00000000" w:rsidRDefault="00000000" w:rsidRPr="00000000" w14:paraId="00000074">
            <w:pPr>
              <w:pageBreakBefore w:val="0"/>
              <w:rPr>
                <w:sz w:val="20"/>
                <w:szCs w:val="20"/>
              </w:rPr>
            </w:pPr>
            <w:r w:rsidDel="00000000" w:rsidR="00000000" w:rsidRPr="00000000">
              <w:rPr>
                <w:sz w:val="20"/>
                <w:szCs w:val="20"/>
                <w:rtl w:val="0"/>
              </w:rPr>
              <w:t xml:space="preserve">The use of the Colour Monster story was to introduce a range of vocabulary and visual prompts to give children the language to describe their emotions and feelings is embedded in 2022. </w:t>
            </w:r>
          </w:p>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This sits alongside the Learning power approach )LPA) </w:t>
            </w:r>
          </w:p>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We have refocused on our PSHE curriculum through the introduction of relationships and health education and invested in quality books that support the exploration of different themes and are more representative of the community we serve. Books to use to explore relationships are available in a staff library to support a range of topics </w:t>
            </w:r>
          </w:p>
        </w:tc>
      </w:tr>
      <w:tr>
        <w:trPr>
          <w:cantSplit w:val="0"/>
          <w:tblHeader w:val="0"/>
        </w:trPr>
        <w:tc>
          <w:tcPr>
            <w:tcBorders>
              <w:bottom w:color="000000" w:space="0" w:sz="4" w:val="single"/>
            </w:tcBorders>
          </w:tcPr>
          <w:p w:rsidR="00000000" w:rsidDel="00000000" w:rsidP="00000000" w:rsidRDefault="00000000" w:rsidRPr="00000000" w14:paraId="00000077">
            <w:pPr>
              <w:pageBreakBefore w:val="0"/>
              <w:jc w:val="center"/>
              <w:rPr>
                <w:sz w:val="20"/>
                <w:szCs w:val="20"/>
              </w:rPr>
            </w:pPr>
            <w:r w:rsidDel="00000000" w:rsidR="00000000" w:rsidRPr="00000000">
              <w:rPr>
                <w:sz w:val="20"/>
                <w:szCs w:val="20"/>
                <w:rtl w:val="0"/>
              </w:rPr>
              <w:t xml:space="preserve">Ethnicity</w:t>
            </w:r>
          </w:p>
        </w:tc>
        <w:tc>
          <w:tcPr>
            <w:tcBorders>
              <w:bottom w:color="000000" w:space="0" w:sz="4" w:val="single"/>
            </w:tcBorders>
          </w:tcPr>
          <w:p w:rsidR="00000000" w:rsidDel="00000000" w:rsidP="00000000" w:rsidRDefault="00000000" w:rsidRPr="00000000" w14:paraId="00000078">
            <w:pPr>
              <w:pageBreakBefore w:val="0"/>
              <w:jc w:val="center"/>
              <w:rPr>
                <w:rFonts w:ascii="Algerian" w:cs="Algerian" w:eastAsia="Algerian" w:hAnsi="Algerian"/>
                <w:sz w:val="24"/>
                <w:szCs w:val="24"/>
              </w:rPr>
            </w:pPr>
            <w:r w:rsidDel="00000000" w:rsidR="00000000" w:rsidRPr="00000000">
              <w:rPr>
                <w:rFonts w:ascii="Algerian" w:cs="Algerian" w:eastAsia="Algerian" w:hAnsi="Algerian"/>
                <w:sz w:val="24"/>
                <w:szCs w:val="24"/>
                <w:rtl w:val="0"/>
              </w:rPr>
              <w:t xml:space="preserve">√</w:t>
            </w:r>
          </w:p>
        </w:tc>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E">
            <w:pPr>
              <w:pageBreakBefore w:val="0"/>
              <w:jc w:val="center"/>
              <w:rPr>
                <w:sz w:val="20"/>
                <w:szCs w:val="20"/>
              </w:rPr>
            </w:pPr>
            <w:r w:rsidDel="00000000" w:rsidR="00000000" w:rsidRPr="00000000">
              <w:rPr>
                <w:sz w:val="20"/>
                <w:szCs w:val="20"/>
                <w:rtl w:val="0"/>
              </w:rPr>
              <w:t xml:space="preserve">Pregnancy/ maternity</w:t>
            </w:r>
          </w:p>
        </w:tc>
        <w:tc>
          <w:tcPr>
            <w:tcBorders>
              <w:bottom w:color="000000" w:space="0" w:sz="4" w:val="single"/>
            </w:tcBorders>
          </w:tcPr>
          <w:p w:rsidR="00000000" w:rsidDel="00000000" w:rsidP="00000000" w:rsidRDefault="00000000" w:rsidRPr="00000000" w14:paraId="0000007F">
            <w:pPr>
              <w:pageBreakBefore w:val="0"/>
              <w:jc w:val="center"/>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5">
            <w:pPr>
              <w:pageBreakBefore w:val="0"/>
              <w:jc w:val="center"/>
              <w:rPr>
                <w:sz w:val="20"/>
                <w:szCs w:val="20"/>
              </w:rPr>
            </w:pPr>
            <w:r w:rsidDel="00000000" w:rsidR="00000000" w:rsidRPr="00000000">
              <w:rPr>
                <w:sz w:val="20"/>
                <w:szCs w:val="20"/>
                <w:rtl w:val="0"/>
              </w:rPr>
              <w:t xml:space="preserve">Sexual orientation</w:t>
            </w:r>
          </w:p>
        </w:tc>
        <w:tc>
          <w:tcPr>
            <w:tcBorders>
              <w:bottom w:color="000000" w:space="0" w:sz="4" w:val="single"/>
            </w:tcBorders>
          </w:tcPr>
          <w:p w:rsidR="00000000" w:rsidDel="00000000" w:rsidP="00000000" w:rsidRDefault="00000000" w:rsidRPr="00000000" w14:paraId="00000086">
            <w:pPr>
              <w:pageBreakBefore w:val="0"/>
              <w:jc w:val="center"/>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8C">
            <w:pPr>
              <w:pageBreakBefore w:val="0"/>
              <w:jc w:val="center"/>
              <w:rPr>
                <w:sz w:val="20"/>
                <w:szCs w:val="20"/>
              </w:rPr>
            </w:pPr>
            <w:r w:rsidDel="00000000" w:rsidR="00000000" w:rsidRPr="00000000">
              <w:rPr>
                <w:sz w:val="20"/>
                <w:szCs w:val="20"/>
                <w:rtl w:val="0"/>
              </w:rPr>
              <w:t xml:space="preserve">Religion/ belief</w:t>
            </w:r>
          </w:p>
        </w:tc>
        <w:tc>
          <w:tcPr>
            <w:tcBorders>
              <w:bottom w:color="000000" w:space="0" w:sz="4" w:val="single"/>
            </w:tcBorders>
          </w:tcPr>
          <w:p w:rsidR="00000000" w:rsidDel="00000000" w:rsidP="00000000" w:rsidRDefault="00000000" w:rsidRPr="00000000" w14:paraId="0000008D">
            <w:pPr>
              <w:pageBreakBefore w:val="0"/>
              <w:jc w:val="center"/>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3">
            <w:pPr>
              <w:pageBreakBefore w:val="0"/>
              <w:jc w:val="center"/>
              <w:rPr>
                <w:sz w:val="20"/>
                <w:szCs w:val="20"/>
              </w:rPr>
            </w:pPr>
            <w:r w:rsidDel="00000000" w:rsidR="00000000" w:rsidRPr="00000000">
              <w:rPr>
                <w:sz w:val="20"/>
                <w:szCs w:val="20"/>
                <w:rtl w:val="0"/>
              </w:rPr>
              <w:t xml:space="preserve">Gender reassignment</w:t>
            </w:r>
          </w:p>
        </w:tc>
        <w:tc>
          <w:tcPr>
            <w:tcBorders>
              <w:bottom w:color="000000" w:space="0" w:sz="4" w:val="single"/>
            </w:tcBorders>
          </w:tcPr>
          <w:p w:rsidR="00000000" w:rsidDel="00000000" w:rsidP="00000000" w:rsidRDefault="00000000" w:rsidRPr="00000000" w14:paraId="00000094">
            <w:pPr>
              <w:pageBreakBefore w:val="0"/>
              <w:jc w:val="center"/>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A">
            <w:pPr>
              <w:pageBreakBefore w:val="0"/>
              <w:jc w:val="center"/>
              <w:rPr>
                <w:sz w:val="20"/>
                <w:szCs w:val="20"/>
              </w:rPr>
            </w:pPr>
            <w:r w:rsidDel="00000000" w:rsidR="00000000" w:rsidRPr="00000000">
              <w:rPr>
                <w:sz w:val="20"/>
                <w:szCs w:val="20"/>
                <w:rtl w:val="0"/>
              </w:rPr>
              <w:t xml:space="preserve">Gender</w:t>
            </w:r>
          </w:p>
        </w:tc>
        <w:tc>
          <w:tcPr>
            <w:tcBorders>
              <w:bottom w:color="000000" w:space="0" w:sz="4" w:val="single"/>
            </w:tcBorders>
          </w:tcPr>
          <w:p w:rsidR="00000000" w:rsidDel="00000000" w:rsidP="00000000" w:rsidRDefault="00000000" w:rsidRPr="00000000" w14:paraId="0000009B">
            <w:pPr>
              <w:pageBreakBefore w:val="0"/>
              <w:jc w:val="center"/>
              <w:rPr>
                <w:rFonts w:ascii="Algerian" w:cs="Algerian" w:eastAsia="Algerian" w:hAnsi="Algerian"/>
                <w:sz w:val="24"/>
                <w:szCs w:val="24"/>
              </w:rPr>
            </w:pPr>
            <w:r w:rsidDel="00000000" w:rsidR="00000000" w:rsidRPr="00000000">
              <w:rPr>
                <w:rFonts w:ascii="Algerian" w:cs="Algerian" w:eastAsia="Algerian" w:hAnsi="Algerian"/>
                <w:sz w:val="24"/>
                <w:szCs w:val="24"/>
                <w:rtl w:val="0"/>
              </w:rPr>
              <w:t xml:space="preserve">√</w:t>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lgerian" w:cs="Algerian" w:eastAsia="Algerian" w:hAnsi="Algerian"/>
                <w:sz w:val="24"/>
                <w:szCs w:val="24"/>
              </w:rPr>
            </w:pPr>
            <w:r w:rsidDel="00000000" w:rsidR="00000000" w:rsidRPr="00000000">
              <w:rPr>
                <w:rtl w:val="0"/>
              </w:rPr>
            </w:r>
          </w:p>
        </w:tc>
      </w:tr>
      <w:tr>
        <w:trPr>
          <w:cantSplit w:val="0"/>
          <w:tblHeader w:val="0"/>
        </w:trPr>
        <w:tc>
          <w:tcPr>
            <w:gridSpan w:val="7"/>
            <w:shd w:fill="d7e3bc" w:val="clear"/>
          </w:tcPr>
          <w:p w:rsidR="00000000" w:rsidDel="00000000" w:rsidP="00000000" w:rsidRDefault="00000000" w:rsidRPr="00000000" w14:paraId="000000A1">
            <w:pPr>
              <w:pageBreakBefore w:val="0"/>
              <w:jc w:val="center"/>
              <w:rPr/>
            </w:pPr>
            <w:r w:rsidDel="00000000" w:rsidR="00000000" w:rsidRPr="00000000">
              <w:rPr>
                <w:sz w:val="28"/>
                <w:szCs w:val="28"/>
                <w:rtl w:val="0"/>
              </w:rPr>
              <w:t xml:space="preserve">Advance equal opportunity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8">
            <w:pPr>
              <w:pageBreakBefore w:val="0"/>
              <w:jc w:val="center"/>
              <w:rPr>
                <w:sz w:val="24"/>
                <w:szCs w:val="24"/>
              </w:rPr>
            </w:pPr>
            <w:r w:rsidDel="00000000" w:rsidR="00000000" w:rsidRPr="00000000">
              <w:rPr>
                <w:sz w:val="24"/>
                <w:szCs w:val="24"/>
                <w:rtl w:val="0"/>
              </w:rPr>
              <w:t xml:space="preserve">SEND </w:t>
            </w:r>
          </w:p>
        </w:tc>
        <w:tc>
          <w:tcPr/>
          <w:p w:rsidR="00000000" w:rsidDel="00000000" w:rsidP="00000000" w:rsidRDefault="00000000" w:rsidRPr="00000000" w14:paraId="000000AA">
            <w:pPr>
              <w:pageBreakBefore w:val="0"/>
              <w:jc w:val="center"/>
              <w:rPr>
                <w:sz w:val="24"/>
                <w:szCs w:val="24"/>
              </w:rPr>
            </w:pPr>
            <w:r w:rsidDel="00000000" w:rsidR="00000000" w:rsidRPr="00000000">
              <w:rPr>
                <w:sz w:val="24"/>
                <w:szCs w:val="24"/>
                <w:rtl w:val="0"/>
              </w:rPr>
              <w:t xml:space="preserve">Current situation</w:t>
            </w:r>
          </w:p>
        </w:tc>
        <w:tc>
          <w:tcPr/>
          <w:p w:rsidR="00000000" w:rsidDel="00000000" w:rsidP="00000000" w:rsidRDefault="00000000" w:rsidRPr="00000000" w14:paraId="000000AB">
            <w:pPr>
              <w:pageBreakBefore w:val="0"/>
              <w:jc w:val="center"/>
              <w:rPr>
                <w:sz w:val="24"/>
                <w:szCs w:val="24"/>
              </w:rPr>
            </w:pPr>
            <w:r w:rsidDel="00000000" w:rsidR="00000000" w:rsidRPr="00000000">
              <w:rPr>
                <w:sz w:val="24"/>
                <w:szCs w:val="24"/>
                <w:rtl w:val="0"/>
              </w:rPr>
              <w:t xml:space="preserve">Objective</w:t>
            </w:r>
          </w:p>
        </w:tc>
        <w:tc>
          <w:tcPr/>
          <w:p w:rsidR="00000000" w:rsidDel="00000000" w:rsidP="00000000" w:rsidRDefault="00000000" w:rsidRPr="00000000" w14:paraId="000000AC">
            <w:pPr>
              <w:pageBreakBefore w:val="0"/>
              <w:jc w:val="center"/>
              <w:rPr>
                <w:sz w:val="24"/>
                <w:szCs w:val="24"/>
              </w:rPr>
            </w:pPr>
            <w:r w:rsidDel="00000000" w:rsidR="00000000" w:rsidRPr="00000000">
              <w:rPr>
                <w:sz w:val="24"/>
                <w:szCs w:val="24"/>
                <w:rtl w:val="0"/>
              </w:rPr>
              <w:t xml:space="preserve">Actions</w:t>
            </w:r>
          </w:p>
        </w:tc>
        <w:tc>
          <w:tcPr/>
          <w:p w:rsidR="00000000" w:rsidDel="00000000" w:rsidP="00000000" w:rsidRDefault="00000000" w:rsidRPr="00000000" w14:paraId="000000AD">
            <w:pPr>
              <w:pageBreakBefore w:val="0"/>
              <w:jc w:val="center"/>
              <w:rPr>
                <w:sz w:val="24"/>
                <w:szCs w:val="24"/>
              </w:rPr>
            </w:pPr>
            <w:r w:rsidDel="00000000" w:rsidR="00000000" w:rsidRPr="00000000">
              <w:rPr>
                <w:sz w:val="24"/>
                <w:szCs w:val="24"/>
                <w:rtl w:val="0"/>
              </w:rPr>
              <w:t xml:space="preserve">Lead</w:t>
            </w:r>
          </w:p>
        </w:tc>
        <w:tc>
          <w:tcPr/>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Progress 2022</w:t>
            </w:r>
          </w:p>
        </w:tc>
      </w:tr>
      <w:tr>
        <w:trPr>
          <w:cantSplit w:val="0"/>
          <w:tblHeader w:val="0"/>
        </w:trPr>
        <w:tc>
          <w:tcPr/>
          <w:p w:rsidR="00000000" w:rsidDel="00000000" w:rsidP="00000000" w:rsidRDefault="00000000" w:rsidRPr="00000000" w14:paraId="000000AF">
            <w:pPr>
              <w:pageBreakBefore w:val="0"/>
              <w:jc w:val="center"/>
              <w:rPr>
                <w:sz w:val="20"/>
                <w:szCs w:val="20"/>
              </w:rPr>
            </w:pPr>
            <w:r w:rsidDel="00000000" w:rsidR="00000000" w:rsidRPr="00000000">
              <w:rPr>
                <w:sz w:val="20"/>
                <w:szCs w:val="20"/>
                <w:rtl w:val="0"/>
              </w:rPr>
              <w:t xml:space="preserve">Disability</w:t>
            </w:r>
          </w:p>
        </w:tc>
        <w:tc>
          <w:tcPr/>
          <w:p w:rsidR="00000000" w:rsidDel="00000000" w:rsidP="00000000" w:rsidRDefault="00000000" w:rsidRPr="00000000" w14:paraId="000000B0">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restart"/>
          </w:tcPr>
          <w:p w:rsidR="00000000" w:rsidDel="00000000" w:rsidP="00000000" w:rsidRDefault="00000000" w:rsidRPr="00000000" w14:paraId="000000B1">
            <w:pPr>
              <w:pageBreakBefore w:val="0"/>
              <w:rPr/>
            </w:pPr>
            <w:r w:rsidDel="00000000" w:rsidR="00000000" w:rsidRPr="00000000">
              <w:rPr>
                <w:rtl w:val="0"/>
              </w:rPr>
              <w:t xml:space="preserve">Pupils with high needs have a tailored menu of activities designed to meet their needs. </w:t>
            </w:r>
          </w:p>
          <w:p w:rsidR="00000000" w:rsidDel="00000000" w:rsidP="00000000" w:rsidRDefault="00000000" w:rsidRPr="00000000" w14:paraId="000000B2">
            <w:pPr>
              <w:pageBreakBefore w:val="0"/>
              <w:rPr/>
            </w:pPr>
            <w:r w:rsidDel="00000000" w:rsidR="00000000" w:rsidRPr="00000000">
              <w:rPr>
                <w:rtl w:val="0"/>
              </w:rPr>
              <w:t xml:space="preserve">The majority of support is in class due to the playful approach to learning</w:t>
            </w:r>
          </w:p>
        </w:tc>
        <w:tc>
          <w:tcPr>
            <w:vMerge w:val="restart"/>
          </w:tcPr>
          <w:p w:rsidR="00000000" w:rsidDel="00000000" w:rsidP="00000000" w:rsidRDefault="00000000" w:rsidRPr="00000000" w14:paraId="000000B3">
            <w:pPr>
              <w:pageBreakBefore w:val="0"/>
              <w:rPr/>
            </w:pPr>
            <w:r w:rsidDel="00000000" w:rsidR="00000000" w:rsidRPr="00000000">
              <w:rPr>
                <w:rtl w:val="0"/>
              </w:rPr>
              <w:t xml:space="preserve">To ensure we continually monitor and evaluate and improve our offer. </w:t>
            </w:r>
          </w:p>
        </w:tc>
        <w:tc>
          <w:tcPr>
            <w:vMerge w:val="restart"/>
          </w:tcPr>
          <w:p w:rsidR="00000000" w:rsidDel="00000000" w:rsidP="00000000" w:rsidRDefault="00000000" w:rsidRPr="00000000" w14:paraId="000000B4">
            <w:pPr>
              <w:pageBreakBefore w:val="0"/>
              <w:rPr/>
            </w:pPr>
            <w:r w:rsidDel="00000000" w:rsidR="00000000" w:rsidRPr="00000000">
              <w:rPr>
                <w:rtl w:val="0"/>
              </w:rPr>
              <w:t xml:space="preserve">Deepen the level of teacher involvement in planning/ provision of specialist sessions.</w:t>
            </w:r>
          </w:p>
          <w:p w:rsidR="00000000" w:rsidDel="00000000" w:rsidP="00000000" w:rsidRDefault="00000000" w:rsidRPr="00000000" w14:paraId="000000B5">
            <w:pPr>
              <w:pageBreakBefore w:val="0"/>
              <w:rPr/>
            </w:pPr>
            <w:r w:rsidDel="00000000" w:rsidR="00000000" w:rsidRPr="00000000">
              <w:rPr>
                <w:rtl w:val="0"/>
              </w:rPr>
              <w:t xml:space="preserve">Monitor provision to ensure we offer a broad and balanced curriculum responsive to needs.</w:t>
            </w:r>
          </w:p>
          <w:p w:rsidR="00000000" w:rsidDel="00000000" w:rsidP="00000000" w:rsidRDefault="00000000" w:rsidRPr="00000000" w14:paraId="000000B6">
            <w:pPr>
              <w:pageBreakBefore w:val="0"/>
              <w:rPr/>
            </w:pPr>
            <w:r w:rsidDel="00000000" w:rsidR="00000000" w:rsidRPr="00000000">
              <w:rPr>
                <w:rtl w:val="0"/>
              </w:rPr>
              <w:t xml:space="preserve">Extend training programme.</w:t>
            </w:r>
          </w:p>
        </w:tc>
        <w:tc>
          <w:tcPr>
            <w:vMerge w:val="restart"/>
          </w:tcPr>
          <w:p w:rsidR="00000000" w:rsidDel="00000000" w:rsidP="00000000" w:rsidRDefault="00000000" w:rsidRPr="00000000" w14:paraId="000000B7">
            <w:pPr>
              <w:pageBreakBefore w:val="0"/>
              <w:jc w:val="center"/>
              <w:rPr>
                <w:sz w:val="24"/>
                <w:szCs w:val="24"/>
              </w:rPr>
            </w:pPr>
            <w:r w:rsidDel="00000000" w:rsidR="00000000" w:rsidRPr="00000000">
              <w:rPr>
                <w:rtl w:val="0"/>
              </w:rPr>
            </w:r>
          </w:p>
          <w:p w:rsidR="00000000" w:rsidDel="00000000" w:rsidP="00000000" w:rsidRDefault="00000000" w:rsidRPr="00000000" w14:paraId="000000B8">
            <w:pPr>
              <w:pageBreakBefore w:val="0"/>
              <w:jc w:val="center"/>
              <w:rPr>
                <w:sz w:val="24"/>
                <w:szCs w:val="24"/>
              </w:rPr>
            </w:pPr>
            <w:r w:rsidDel="00000000" w:rsidR="00000000" w:rsidRPr="00000000">
              <w:rPr>
                <w:sz w:val="24"/>
                <w:szCs w:val="24"/>
                <w:rtl w:val="0"/>
              </w:rPr>
              <w:t xml:space="preserve">NdS</w:t>
            </w:r>
          </w:p>
        </w:tc>
        <w:tc>
          <w:tcPr>
            <w:vMerge w:val="restart"/>
          </w:tcPr>
          <w:p w:rsidR="00000000" w:rsidDel="00000000" w:rsidP="00000000" w:rsidRDefault="00000000" w:rsidRPr="00000000" w14:paraId="000000B9">
            <w:pPr>
              <w:pageBreakBefore w:val="0"/>
              <w:rPr>
                <w:sz w:val="20"/>
                <w:szCs w:val="20"/>
              </w:rPr>
            </w:pPr>
            <w:r w:rsidDel="00000000" w:rsidR="00000000" w:rsidRPr="00000000">
              <w:rPr>
                <w:sz w:val="20"/>
                <w:szCs w:val="20"/>
                <w:rtl w:val="0"/>
              </w:rPr>
              <w:t xml:space="preserve">Staff induction focuses on how to create an inclusive classroom ethos and environment. Learning conversations each term discuss learners and their needs, supporting staff to be responsive to them. These are rigorously followed up by school leaders to provide ongoing support and to  ensure quality and consistency.</w:t>
            </w:r>
          </w:p>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Classroom staff plan for children with significant input from the Inclusion team for those with the highest level of need.</w:t>
            </w:r>
          </w:p>
          <w:p w:rsidR="00000000" w:rsidDel="00000000" w:rsidP="00000000" w:rsidRDefault="00000000" w:rsidRPr="00000000" w14:paraId="000000BB">
            <w:pPr>
              <w:pageBreakBefore w:val="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C">
            <w:pPr>
              <w:pageBreakBefore w:val="0"/>
              <w:jc w:val="center"/>
              <w:rPr>
                <w:sz w:val="20"/>
                <w:szCs w:val="20"/>
              </w:rPr>
            </w:pPr>
            <w:r w:rsidDel="00000000" w:rsidR="00000000" w:rsidRPr="00000000">
              <w:rPr>
                <w:sz w:val="20"/>
                <w:szCs w:val="20"/>
                <w:rtl w:val="0"/>
              </w:rPr>
              <w:t xml:space="preserve">Ethnicity</w:t>
            </w:r>
          </w:p>
        </w:tc>
        <w:tc>
          <w:tcPr/>
          <w:p w:rsidR="00000000" w:rsidDel="00000000" w:rsidP="00000000" w:rsidRDefault="00000000" w:rsidRPr="00000000" w14:paraId="000000BD">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3">
            <w:pPr>
              <w:pageBreakBefore w:val="0"/>
              <w:jc w:val="center"/>
              <w:rPr>
                <w:sz w:val="20"/>
                <w:szCs w:val="20"/>
              </w:rPr>
            </w:pPr>
            <w:r w:rsidDel="00000000" w:rsidR="00000000" w:rsidRPr="00000000">
              <w:rPr>
                <w:sz w:val="20"/>
                <w:szCs w:val="20"/>
                <w:rtl w:val="0"/>
              </w:rPr>
              <w:t xml:space="preserve">Pregnancy/ maternity</w:t>
            </w:r>
          </w:p>
        </w:tc>
        <w:tc>
          <w:tcPr/>
          <w:p w:rsidR="00000000" w:rsidDel="00000000" w:rsidP="00000000" w:rsidRDefault="00000000" w:rsidRPr="00000000" w14:paraId="000000C4">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A">
            <w:pPr>
              <w:pageBreakBefore w:val="0"/>
              <w:jc w:val="center"/>
              <w:rPr>
                <w:sz w:val="20"/>
                <w:szCs w:val="20"/>
              </w:rPr>
            </w:pPr>
            <w:r w:rsidDel="00000000" w:rsidR="00000000" w:rsidRPr="00000000">
              <w:rPr>
                <w:sz w:val="20"/>
                <w:szCs w:val="20"/>
                <w:rtl w:val="0"/>
              </w:rPr>
              <w:t xml:space="preserve">Sexual orientation</w:t>
            </w:r>
          </w:p>
        </w:tc>
        <w:tc>
          <w:tcPr/>
          <w:p w:rsidR="00000000" w:rsidDel="00000000" w:rsidP="00000000" w:rsidRDefault="00000000" w:rsidRPr="00000000" w14:paraId="000000CB">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1">
            <w:pPr>
              <w:pageBreakBefore w:val="0"/>
              <w:jc w:val="center"/>
              <w:rPr>
                <w:sz w:val="20"/>
                <w:szCs w:val="20"/>
              </w:rPr>
            </w:pPr>
            <w:r w:rsidDel="00000000" w:rsidR="00000000" w:rsidRPr="00000000">
              <w:rPr>
                <w:sz w:val="20"/>
                <w:szCs w:val="20"/>
                <w:rtl w:val="0"/>
              </w:rPr>
              <w:t xml:space="preserve">Religion/ belief</w:t>
            </w:r>
          </w:p>
        </w:tc>
        <w:tc>
          <w:tcPr/>
          <w:p w:rsidR="00000000" w:rsidDel="00000000" w:rsidP="00000000" w:rsidRDefault="00000000" w:rsidRPr="00000000" w14:paraId="000000D2">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8">
            <w:pPr>
              <w:pageBreakBefore w:val="0"/>
              <w:jc w:val="center"/>
              <w:rPr>
                <w:sz w:val="20"/>
                <w:szCs w:val="20"/>
              </w:rPr>
            </w:pPr>
            <w:r w:rsidDel="00000000" w:rsidR="00000000" w:rsidRPr="00000000">
              <w:rPr>
                <w:sz w:val="20"/>
                <w:szCs w:val="20"/>
                <w:rtl w:val="0"/>
              </w:rPr>
              <w:t xml:space="preserve">Gender reassignment</w:t>
            </w:r>
          </w:p>
        </w:tc>
        <w:tc>
          <w:tcPr/>
          <w:p w:rsidR="00000000" w:rsidDel="00000000" w:rsidP="00000000" w:rsidRDefault="00000000" w:rsidRPr="00000000" w14:paraId="000000D9">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DF">
            <w:pPr>
              <w:pageBreakBefore w:val="0"/>
              <w:jc w:val="center"/>
              <w:rPr>
                <w:sz w:val="20"/>
                <w:szCs w:val="20"/>
              </w:rPr>
            </w:pPr>
            <w:r w:rsidDel="00000000" w:rsidR="00000000" w:rsidRPr="00000000">
              <w:rPr>
                <w:sz w:val="20"/>
                <w:szCs w:val="20"/>
                <w:rtl w:val="0"/>
              </w:rPr>
              <w:t xml:space="preserve">Gender</w:t>
            </w:r>
          </w:p>
        </w:tc>
        <w:tc>
          <w:tcPr>
            <w:tcBorders>
              <w:bottom w:color="000000" w:space="0" w:sz="4" w:val="single"/>
            </w:tcBorders>
          </w:tcPr>
          <w:p w:rsidR="00000000" w:rsidDel="00000000" w:rsidP="00000000" w:rsidRDefault="00000000" w:rsidRPr="00000000" w14:paraId="000000E0">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gridSpan w:val="7"/>
            <w:shd w:fill="d7e3bc" w:val="clear"/>
          </w:tcPr>
          <w:p w:rsidR="00000000" w:rsidDel="00000000" w:rsidP="00000000" w:rsidRDefault="00000000" w:rsidRPr="00000000" w14:paraId="000000E6">
            <w:pPr>
              <w:pageBreakBefore w:val="0"/>
              <w:jc w:val="center"/>
              <w:rPr/>
            </w:pPr>
            <w:r w:rsidDel="00000000" w:rsidR="00000000" w:rsidRPr="00000000">
              <w:rPr>
                <w:sz w:val="28"/>
                <w:szCs w:val="28"/>
                <w:rtl w:val="0"/>
              </w:rPr>
              <w:t xml:space="preserve">Advance equal opportunity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ED">
            <w:pPr>
              <w:pageBreakBefore w:val="0"/>
              <w:jc w:val="center"/>
              <w:rPr>
                <w:sz w:val="28"/>
                <w:szCs w:val="28"/>
              </w:rPr>
            </w:pPr>
            <w:r w:rsidDel="00000000" w:rsidR="00000000" w:rsidRPr="00000000">
              <w:rPr>
                <w:sz w:val="28"/>
                <w:szCs w:val="28"/>
                <w:rtl w:val="0"/>
              </w:rPr>
              <w:t xml:space="preserve">Human resources</w:t>
            </w:r>
          </w:p>
        </w:tc>
        <w:tc>
          <w:tcPr/>
          <w:p w:rsidR="00000000" w:rsidDel="00000000" w:rsidP="00000000" w:rsidRDefault="00000000" w:rsidRPr="00000000" w14:paraId="000000EF">
            <w:pPr>
              <w:pageBreakBefore w:val="0"/>
              <w:jc w:val="center"/>
              <w:rPr>
                <w:sz w:val="24"/>
                <w:szCs w:val="24"/>
              </w:rPr>
            </w:pPr>
            <w:r w:rsidDel="00000000" w:rsidR="00000000" w:rsidRPr="00000000">
              <w:rPr>
                <w:sz w:val="24"/>
                <w:szCs w:val="24"/>
                <w:rtl w:val="0"/>
              </w:rPr>
              <w:t xml:space="preserve">Current situation</w:t>
            </w:r>
          </w:p>
        </w:tc>
        <w:tc>
          <w:tcPr/>
          <w:p w:rsidR="00000000" w:rsidDel="00000000" w:rsidP="00000000" w:rsidRDefault="00000000" w:rsidRPr="00000000" w14:paraId="000000F0">
            <w:pPr>
              <w:pageBreakBefore w:val="0"/>
              <w:jc w:val="center"/>
              <w:rPr>
                <w:sz w:val="24"/>
                <w:szCs w:val="24"/>
              </w:rPr>
            </w:pPr>
            <w:r w:rsidDel="00000000" w:rsidR="00000000" w:rsidRPr="00000000">
              <w:rPr>
                <w:sz w:val="24"/>
                <w:szCs w:val="24"/>
                <w:rtl w:val="0"/>
              </w:rPr>
              <w:t xml:space="preserve">Objective</w:t>
            </w:r>
          </w:p>
        </w:tc>
        <w:tc>
          <w:tcPr/>
          <w:p w:rsidR="00000000" w:rsidDel="00000000" w:rsidP="00000000" w:rsidRDefault="00000000" w:rsidRPr="00000000" w14:paraId="000000F1">
            <w:pPr>
              <w:pageBreakBefore w:val="0"/>
              <w:jc w:val="center"/>
              <w:rPr>
                <w:sz w:val="24"/>
                <w:szCs w:val="24"/>
              </w:rPr>
            </w:pPr>
            <w:r w:rsidDel="00000000" w:rsidR="00000000" w:rsidRPr="00000000">
              <w:rPr>
                <w:sz w:val="24"/>
                <w:szCs w:val="24"/>
                <w:rtl w:val="0"/>
              </w:rPr>
              <w:t xml:space="preserve">Actions</w:t>
            </w:r>
          </w:p>
        </w:tc>
        <w:tc>
          <w:tcPr/>
          <w:p w:rsidR="00000000" w:rsidDel="00000000" w:rsidP="00000000" w:rsidRDefault="00000000" w:rsidRPr="00000000" w14:paraId="000000F2">
            <w:pPr>
              <w:pageBreakBefore w:val="0"/>
              <w:jc w:val="center"/>
              <w:rPr>
                <w:sz w:val="24"/>
                <w:szCs w:val="24"/>
              </w:rPr>
            </w:pPr>
            <w:r w:rsidDel="00000000" w:rsidR="00000000" w:rsidRPr="00000000">
              <w:rPr>
                <w:sz w:val="24"/>
                <w:szCs w:val="24"/>
                <w:rtl w:val="0"/>
              </w:rPr>
              <w:t xml:space="preserve">Lead</w:t>
            </w:r>
          </w:p>
        </w:tc>
        <w:tc>
          <w:tcPr/>
          <w:p w:rsidR="00000000" w:rsidDel="00000000" w:rsidP="00000000" w:rsidRDefault="00000000" w:rsidRPr="00000000" w14:paraId="000000F3">
            <w:pPr>
              <w:jc w:val="center"/>
              <w:rPr>
                <w:sz w:val="24"/>
                <w:szCs w:val="24"/>
              </w:rPr>
            </w:pPr>
            <w:r w:rsidDel="00000000" w:rsidR="00000000" w:rsidRPr="00000000">
              <w:rPr>
                <w:sz w:val="24"/>
                <w:szCs w:val="24"/>
                <w:rtl w:val="0"/>
              </w:rPr>
              <w:t xml:space="preserve">Progress 2022</w:t>
            </w:r>
          </w:p>
        </w:tc>
      </w:tr>
      <w:tr>
        <w:trPr>
          <w:cantSplit w:val="0"/>
          <w:tblHeader w:val="0"/>
        </w:trPr>
        <w:tc>
          <w:tcPr/>
          <w:p w:rsidR="00000000" w:rsidDel="00000000" w:rsidP="00000000" w:rsidRDefault="00000000" w:rsidRPr="00000000" w14:paraId="000000F4">
            <w:pPr>
              <w:pageBreakBefore w:val="0"/>
              <w:jc w:val="center"/>
              <w:rPr>
                <w:sz w:val="20"/>
                <w:szCs w:val="20"/>
              </w:rPr>
            </w:pPr>
            <w:r w:rsidDel="00000000" w:rsidR="00000000" w:rsidRPr="00000000">
              <w:rPr>
                <w:sz w:val="20"/>
                <w:szCs w:val="20"/>
                <w:rtl w:val="0"/>
              </w:rPr>
              <w:t xml:space="preserve">Disability</w:t>
            </w:r>
          </w:p>
        </w:tc>
        <w:tc>
          <w:tcPr/>
          <w:p w:rsidR="00000000" w:rsidDel="00000000" w:rsidP="00000000" w:rsidRDefault="00000000" w:rsidRPr="00000000" w14:paraId="000000F5">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restart"/>
          </w:tcPr>
          <w:p w:rsidR="00000000" w:rsidDel="00000000" w:rsidP="00000000" w:rsidRDefault="00000000" w:rsidRPr="00000000" w14:paraId="000000F6">
            <w:pPr>
              <w:pageBreakBefore w:val="0"/>
              <w:jc w:val="center"/>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Current staff very female dominated.</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Staff are drawn from a wide range of ethnic backgrounds.</w:t>
            </w:r>
          </w:p>
        </w:tc>
        <w:tc>
          <w:tcPr>
            <w:vMerge w:val="restart"/>
          </w:tcPr>
          <w:p w:rsidR="00000000" w:rsidDel="00000000" w:rsidP="00000000" w:rsidRDefault="00000000" w:rsidRPr="00000000" w14:paraId="000000FA">
            <w:pPr>
              <w:pageBreakBefore w:val="0"/>
              <w:rPr/>
            </w:pPr>
            <w:r w:rsidDel="00000000" w:rsidR="00000000" w:rsidRPr="00000000">
              <w:rPr>
                <w:rtl w:val="0"/>
              </w:rPr>
              <w:t xml:space="preserve">To ensure staff body are fully representative of the wider community and that children have positive role models in a wide range of roles.</w:t>
            </w:r>
          </w:p>
          <w:p w:rsidR="00000000" w:rsidDel="00000000" w:rsidP="00000000" w:rsidRDefault="00000000" w:rsidRPr="00000000" w14:paraId="000000FB">
            <w:pPr>
              <w:pageBreakBefore w:val="0"/>
              <w:rPr>
                <w:sz w:val="10"/>
                <w:szCs w:val="1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Ensure the curriculum always presents positive role models and helps raise aspirations.</w:t>
            </w:r>
          </w:p>
        </w:tc>
        <w:tc>
          <w:tcPr>
            <w:vMerge w:val="restart"/>
          </w:tcPr>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Be open and transparent about all of our staff procedures.</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Review recruitment strategy to ensure it has a wide appeal and draws attention.</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r>
          </w:p>
        </w:tc>
        <w:tc>
          <w:tcPr>
            <w:vMerge w:val="restart"/>
          </w:tcPr>
          <w:p w:rsidR="00000000" w:rsidDel="00000000" w:rsidP="00000000" w:rsidRDefault="00000000" w:rsidRPr="00000000" w14:paraId="00000103">
            <w:pPr>
              <w:pageBreakBefore w:val="0"/>
              <w:jc w:val="center"/>
              <w:rPr>
                <w:sz w:val="24"/>
                <w:szCs w:val="24"/>
              </w:rPr>
            </w:pPr>
            <w:r w:rsidDel="00000000" w:rsidR="00000000" w:rsidRPr="00000000">
              <w:rPr>
                <w:rtl w:val="0"/>
              </w:rPr>
            </w:r>
          </w:p>
          <w:p w:rsidR="00000000" w:rsidDel="00000000" w:rsidP="00000000" w:rsidRDefault="00000000" w:rsidRPr="00000000" w14:paraId="00000104">
            <w:pPr>
              <w:pageBreakBefore w:val="0"/>
              <w:jc w:val="center"/>
              <w:rPr>
                <w:sz w:val="24"/>
                <w:szCs w:val="24"/>
              </w:rPr>
            </w:pPr>
            <w:r w:rsidDel="00000000" w:rsidR="00000000" w:rsidRPr="00000000">
              <w:rPr>
                <w:sz w:val="24"/>
                <w:szCs w:val="24"/>
                <w:rtl w:val="0"/>
              </w:rPr>
              <w:t xml:space="preserve">SS</w:t>
            </w:r>
          </w:p>
        </w:tc>
        <w:tc>
          <w:tcPr>
            <w:vMerge w:val="restart"/>
          </w:tcPr>
          <w:p w:rsidR="00000000" w:rsidDel="00000000" w:rsidP="00000000" w:rsidRDefault="00000000" w:rsidRPr="00000000" w14:paraId="00000105">
            <w:pPr>
              <w:pageBreakBefore w:val="0"/>
              <w:rPr>
                <w:sz w:val="20"/>
                <w:szCs w:val="20"/>
              </w:rPr>
            </w:pPr>
            <w:r w:rsidDel="00000000" w:rsidR="00000000" w:rsidRPr="00000000">
              <w:rPr>
                <w:sz w:val="20"/>
                <w:szCs w:val="20"/>
                <w:rtl w:val="0"/>
              </w:rPr>
              <w:t xml:space="preserve">The staff are drawn from an increasingly diverse range of backgrounds. We have male role models in caring roles. We ensure we present diverse images and examples of significant people.</w:t>
            </w:r>
          </w:p>
          <w:p w:rsidR="00000000" w:rsidDel="00000000" w:rsidP="00000000" w:rsidRDefault="00000000" w:rsidRPr="00000000" w14:paraId="00000106">
            <w:pPr>
              <w:pageBreakBefore w:val="0"/>
              <w:rPr>
                <w:sz w:val="20"/>
                <w:szCs w:val="20"/>
              </w:rPr>
            </w:pPr>
            <w:r w:rsidDel="00000000" w:rsidR="00000000" w:rsidRPr="00000000">
              <w:rPr>
                <w:sz w:val="20"/>
                <w:szCs w:val="20"/>
                <w:rtl w:val="0"/>
              </w:rPr>
              <w:t xml:space="preserve">A thorough review of the curriculum led by a working party with Governor input has  strengthened opportunities to explore as wide a range of role models as possible. </w:t>
            </w:r>
          </w:p>
          <w:p w:rsidR="00000000" w:rsidDel="00000000" w:rsidP="00000000" w:rsidRDefault="00000000" w:rsidRPr="00000000" w14:paraId="00000107">
            <w:pPr>
              <w:pageBreakBefore w:val="0"/>
              <w:rPr>
                <w:sz w:val="20"/>
                <w:szCs w:val="20"/>
              </w:rPr>
            </w:pPr>
            <w:r w:rsidDel="00000000" w:rsidR="00000000" w:rsidRPr="00000000">
              <w:rPr>
                <w:sz w:val="20"/>
                <w:szCs w:val="20"/>
                <w:rtl w:val="0"/>
              </w:rPr>
              <w:t xml:space="preserve">We now have a sharper focus during BHM. </w:t>
            </w:r>
          </w:p>
          <w:p w:rsidR="00000000" w:rsidDel="00000000" w:rsidP="00000000" w:rsidRDefault="00000000" w:rsidRPr="00000000" w14:paraId="00000108">
            <w:pPr>
              <w:pageBreakBefore w:val="0"/>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9">
            <w:pPr>
              <w:pageBreakBefore w:val="0"/>
              <w:jc w:val="center"/>
              <w:rPr>
                <w:sz w:val="20"/>
                <w:szCs w:val="20"/>
              </w:rPr>
            </w:pPr>
            <w:r w:rsidDel="00000000" w:rsidR="00000000" w:rsidRPr="00000000">
              <w:rPr>
                <w:sz w:val="20"/>
                <w:szCs w:val="20"/>
                <w:rtl w:val="0"/>
              </w:rPr>
              <w:t xml:space="preserve">Ethnicity</w:t>
            </w:r>
          </w:p>
        </w:tc>
        <w:tc>
          <w:tcPr/>
          <w:p w:rsidR="00000000" w:rsidDel="00000000" w:rsidP="00000000" w:rsidRDefault="00000000" w:rsidRPr="00000000" w14:paraId="0000010A">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0">
            <w:pPr>
              <w:pageBreakBefore w:val="0"/>
              <w:jc w:val="center"/>
              <w:rPr>
                <w:sz w:val="20"/>
                <w:szCs w:val="20"/>
              </w:rPr>
            </w:pPr>
            <w:r w:rsidDel="00000000" w:rsidR="00000000" w:rsidRPr="00000000">
              <w:rPr>
                <w:sz w:val="20"/>
                <w:szCs w:val="20"/>
                <w:rtl w:val="0"/>
              </w:rPr>
              <w:t xml:space="preserve">Pregnancy/ maternity</w:t>
            </w:r>
          </w:p>
        </w:tc>
        <w:tc>
          <w:tcPr/>
          <w:p w:rsidR="00000000" w:rsidDel="00000000" w:rsidP="00000000" w:rsidRDefault="00000000" w:rsidRPr="00000000" w14:paraId="00000111">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7">
            <w:pPr>
              <w:pageBreakBefore w:val="0"/>
              <w:jc w:val="center"/>
              <w:rPr>
                <w:sz w:val="20"/>
                <w:szCs w:val="20"/>
              </w:rPr>
            </w:pPr>
            <w:r w:rsidDel="00000000" w:rsidR="00000000" w:rsidRPr="00000000">
              <w:rPr>
                <w:sz w:val="20"/>
                <w:szCs w:val="20"/>
                <w:rtl w:val="0"/>
              </w:rPr>
              <w:t xml:space="preserve">Sexual orientation</w:t>
            </w:r>
          </w:p>
        </w:tc>
        <w:tc>
          <w:tcPr/>
          <w:p w:rsidR="00000000" w:rsidDel="00000000" w:rsidP="00000000" w:rsidRDefault="00000000" w:rsidRPr="00000000" w14:paraId="00000118">
            <w:pPr>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E">
            <w:pPr>
              <w:pageBreakBefore w:val="0"/>
              <w:jc w:val="center"/>
              <w:rPr>
                <w:sz w:val="20"/>
                <w:szCs w:val="20"/>
              </w:rPr>
            </w:pPr>
            <w:r w:rsidDel="00000000" w:rsidR="00000000" w:rsidRPr="00000000">
              <w:rPr>
                <w:sz w:val="20"/>
                <w:szCs w:val="20"/>
                <w:rtl w:val="0"/>
              </w:rPr>
              <w:t xml:space="preserve">Religion/ belief</w:t>
            </w:r>
          </w:p>
        </w:tc>
        <w:tc>
          <w:tcPr/>
          <w:p w:rsidR="00000000" w:rsidDel="00000000" w:rsidP="00000000" w:rsidRDefault="00000000" w:rsidRPr="00000000" w14:paraId="0000011F">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25">
            <w:pPr>
              <w:pageBreakBefore w:val="0"/>
              <w:jc w:val="center"/>
              <w:rPr>
                <w:sz w:val="20"/>
                <w:szCs w:val="20"/>
              </w:rPr>
            </w:pPr>
            <w:r w:rsidDel="00000000" w:rsidR="00000000" w:rsidRPr="00000000">
              <w:rPr>
                <w:sz w:val="20"/>
                <w:szCs w:val="20"/>
                <w:rtl w:val="0"/>
              </w:rPr>
              <w:t xml:space="preserve">Gender reassignment</w:t>
            </w:r>
          </w:p>
        </w:tc>
        <w:tc>
          <w:tcPr/>
          <w:p w:rsidR="00000000" w:rsidDel="00000000" w:rsidP="00000000" w:rsidRDefault="00000000" w:rsidRPr="00000000" w14:paraId="00000126">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2C">
            <w:pPr>
              <w:pageBreakBefore w:val="0"/>
              <w:jc w:val="center"/>
              <w:rPr>
                <w:sz w:val="20"/>
                <w:szCs w:val="20"/>
              </w:rPr>
            </w:pPr>
            <w:r w:rsidDel="00000000" w:rsidR="00000000" w:rsidRPr="00000000">
              <w:rPr>
                <w:sz w:val="20"/>
                <w:szCs w:val="20"/>
                <w:rtl w:val="0"/>
              </w:rPr>
              <w:t xml:space="preserve">Gender</w:t>
            </w:r>
          </w:p>
        </w:tc>
        <w:tc>
          <w:tcPr>
            <w:tcBorders>
              <w:bottom w:color="000000" w:space="0" w:sz="4" w:val="single"/>
            </w:tcBorders>
          </w:tcPr>
          <w:p w:rsidR="00000000" w:rsidDel="00000000" w:rsidP="00000000" w:rsidRDefault="00000000" w:rsidRPr="00000000" w14:paraId="0000012D">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gridSpan w:val="7"/>
            <w:shd w:fill="d7e3bc" w:val="clear"/>
          </w:tcPr>
          <w:p w:rsidR="00000000" w:rsidDel="00000000" w:rsidP="00000000" w:rsidRDefault="00000000" w:rsidRPr="00000000" w14:paraId="00000133">
            <w:pPr>
              <w:pageBreakBefore w:val="0"/>
              <w:jc w:val="center"/>
              <w:rPr>
                <w:sz w:val="24"/>
                <w:szCs w:val="24"/>
              </w:rPr>
            </w:pPr>
            <w:r w:rsidDel="00000000" w:rsidR="00000000" w:rsidRPr="00000000">
              <w:rPr>
                <w:sz w:val="28"/>
                <w:szCs w:val="28"/>
                <w:rtl w:val="0"/>
              </w:rPr>
              <w:t xml:space="preserve">Advance equal opportunity</w:t>
            </w:r>
            <w:r w:rsidDel="00000000" w:rsidR="00000000" w:rsidRPr="00000000">
              <w:rPr>
                <w:rtl w:val="0"/>
              </w:rPr>
            </w:r>
          </w:p>
        </w:tc>
      </w:tr>
      <w:tr>
        <w:trPr>
          <w:cantSplit w:val="0"/>
          <w:tblHeader w:val="0"/>
        </w:trPr>
        <w:tc>
          <w:tcPr>
            <w:gridSpan w:val="2"/>
          </w:tcPr>
          <w:p w:rsidR="00000000" w:rsidDel="00000000" w:rsidP="00000000" w:rsidRDefault="00000000" w:rsidRPr="00000000" w14:paraId="0000013A">
            <w:pPr>
              <w:pageBreakBefore w:val="0"/>
              <w:jc w:val="center"/>
              <w:rPr>
                <w:sz w:val="28"/>
                <w:szCs w:val="28"/>
              </w:rPr>
            </w:pPr>
            <w:r w:rsidDel="00000000" w:rsidR="00000000" w:rsidRPr="00000000">
              <w:rPr>
                <w:sz w:val="28"/>
                <w:szCs w:val="28"/>
                <w:rtl w:val="0"/>
              </w:rPr>
              <w:t xml:space="preserve">Attendance </w:t>
            </w:r>
          </w:p>
        </w:tc>
        <w:tc>
          <w:tcPr/>
          <w:p w:rsidR="00000000" w:rsidDel="00000000" w:rsidP="00000000" w:rsidRDefault="00000000" w:rsidRPr="00000000" w14:paraId="0000013C">
            <w:pPr>
              <w:pageBreakBefore w:val="0"/>
              <w:jc w:val="center"/>
              <w:rPr>
                <w:sz w:val="24"/>
                <w:szCs w:val="24"/>
              </w:rPr>
            </w:pPr>
            <w:r w:rsidDel="00000000" w:rsidR="00000000" w:rsidRPr="00000000">
              <w:rPr>
                <w:sz w:val="24"/>
                <w:szCs w:val="24"/>
                <w:rtl w:val="0"/>
              </w:rPr>
              <w:t xml:space="preserve">Current situation</w:t>
            </w:r>
          </w:p>
        </w:tc>
        <w:tc>
          <w:tcPr/>
          <w:p w:rsidR="00000000" w:rsidDel="00000000" w:rsidP="00000000" w:rsidRDefault="00000000" w:rsidRPr="00000000" w14:paraId="0000013D">
            <w:pPr>
              <w:pageBreakBefore w:val="0"/>
              <w:jc w:val="center"/>
              <w:rPr>
                <w:sz w:val="24"/>
                <w:szCs w:val="24"/>
              </w:rPr>
            </w:pPr>
            <w:r w:rsidDel="00000000" w:rsidR="00000000" w:rsidRPr="00000000">
              <w:rPr>
                <w:sz w:val="24"/>
                <w:szCs w:val="24"/>
                <w:rtl w:val="0"/>
              </w:rPr>
              <w:t xml:space="preserve">Objective</w:t>
            </w:r>
          </w:p>
        </w:tc>
        <w:tc>
          <w:tcPr/>
          <w:p w:rsidR="00000000" w:rsidDel="00000000" w:rsidP="00000000" w:rsidRDefault="00000000" w:rsidRPr="00000000" w14:paraId="0000013E">
            <w:pPr>
              <w:pageBreakBefore w:val="0"/>
              <w:jc w:val="center"/>
              <w:rPr>
                <w:sz w:val="24"/>
                <w:szCs w:val="24"/>
              </w:rPr>
            </w:pPr>
            <w:r w:rsidDel="00000000" w:rsidR="00000000" w:rsidRPr="00000000">
              <w:rPr>
                <w:sz w:val="24"/>
                <w:szCs w:val="24"/>
                <w:rtl w:val="0"/>
              </w:rPr>
              <w:t xml:space="preserve">Actions</w:t>
            </w:r>
          </w:p>
        </w:tc>
        <w:tc>
          <w:tcPr/>
          <w:p w:rsidR="00000000" w:rsidDel="00000000" w:rsidP="00000000" w:rsidRDefault="00000000" w:rsidRPr="00000000" w14:paraId="0000013F">
            <w:pPr>
              <w:pageBreakBefore w:val="0"/>
              <w:jc w:val="center"/>
              <w:rPr>
                <w:sz w:val="24"/>
                <w:szCs w:val="24"/>
              </w:rPr>
            </w:pPr>
            <w:r w:rsidDel="00000000" w:rsidR="00000000" w:rsidRPr="00000000">
              <w:rPr>
                <w:sz w:val="24"/>
                <w:szCs w:val="24"/>
                <w:rtl w:val="0"/>
              </w:rPr>
              <w:t xml:space="preserve">Lead</w:t>
            </w:r>
          </w:p>
        </w:tc>
        <w:tc>
          <w:tcPr/>
          <w:p w:rsidR="00000000" w:rsidDel="00000000" w:rsidP="00000000" w:rsidRDefault="00000000" w:rsidRPr="00000000" w14:paraId="00000140">
            <w:pPr>
              <w:jc w:val="center"/>
              <w:rPr>
                <w:sz w:val="24"/>
                <w:szCs w:val="24"/>
              </w:rPr>
            </w:pPr>
            <w:r w:rsidDel="00000000" w:rsidR="00000000" w:rsidRPr="00000000">
              <w:rPr>
                <w:sz w:val="24"/>
                <w:szCs w:val="24"/>
                <w:rtl w:val="0"/>
              </w:rPr>
              <w:t xml:space="preserve">Progress 2022</w:t>
            </w:r>
          </w:p>
        </w:tc>
      </w:tr>
      <w:tr>
        <w:trPr>
          <w:cantSplit w:val="0"/>
          <w:tblHeader w:val="0"/>
        </w:trPr>
        <w:tc>
          <w:tcPr/>
          <w:p w:rsidR="00000000" w:rsidDel="00000000" w:rsidP="00000000" w:rsidRDefault="00000000" w:rsidRPr="00000000" w14:paraId="00000141">
            <w:pPr>
              <w:pageBreakBefore w:val="0"/>
              <w:jc w:val="center"/>
              <w:rPr>
                <w:sz w:val="18"/>
                <w:szCs w:val="18"/>
              </w:rPr>
            </w:pPr>
            <w:r w:rsidDel="00000000" w:rsidR="00000000" w:rsidRPr="00000000">
              <w:rPr>
                <w:sz w:val="18"/>
                <w:szCs w:val="18"/>
                <w:rtl w:val="0"/>
              </w:rPr>
              <w:t xml:space="preserve">Disability</w:t>
            </w:r>
          </w:p>
        </w:tc>
        <w:tc>
          <w:tcPr/>
          <w:p w:rsidR="00000000" w:rsidDel="00000000" w:rsidP="00000000" w:rsidRDefault="00000000" w:rsidRPr="00000000" w14:paraId="00000142">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restart"/>
          </w:tcPr>
          <w:p w:rsidR="00000000" w:rsidDel="00000000" w:rsidP="00000000" w:rsidRDefault="00000000" w:rsidRPr="00000000" w14:paraId="00000143">
            <w:pPr>
              <w:pageBreakBefore w:val="0"/>
              <w:jc w:val="center"/>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Attendance at 95%</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No obvious group with lower attendance.</w:t>
            </w:r>
          </w:p>
          <w:p w:rsidR="00000000" w:rsidDel="00000000" w:rsidP="00000000" w:rsidRDefault="00000000" w:rsidRPr="00000000" w14:paraId="00000147">
            <w:pPr>
              <w:pageBreakBefore w:val="0"/>
              <w:jc w:val="center"/>
              <w:rPr>
                <w:sz w:val="10"/>
                <w:szCs w:val="10"/>
              </w:rPr>
            </w:pPr>
            <w:r w:rsidDel="00000000" w:rsidR="00000000" w:rsidRPr="00000000">
              <w:rPr>
                <w:rtl w:val="0"/>
              </w:rPr>
            </w:r>
          </w:p>
          <w:p w:rsidR="00000000" w:rsidDel="00000000" w:rsidP="00000000" w:rsidRDefault="00000000" w:rsidRPr="00000000" w14:paraId="00000148">
            <w:pPr>
              <w:pageBreakBefore w:val="0"/>
              <w:jc w:val="center"/>
              <w:rPr/>
            </w:pPr>
            <w:r w:rsidDel="00000000" w:rsidR="00000000" w:rsidRPr="00000000">
              <w:rPr>
                <w:rtl w:val="0"/>
              </w:rPr>
            </w:r>
          </w:p>
        </w:tc>
        <w:tc>
          <w:tcPr>
            <w:vMerge w:val="restart"/>
          </w:tcPr>
          <w:p w:rsidR="00000000" w:rsidDel="00000000" w:rsidP="00000000" w:rsidRDefault="00000000" w:rsidRPr="00000000" w14:paraId="00000149">
            <w:pPr>
              <w:pageBreakBefore w:val="0"/>
              <w:jc w:val="center"/>
              <w:rPr/>
            </w:pP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t xml:space="preserve">Improve attendance overall being vigilant that no patterns emerge for particular groups.</w:t>
            </w:r>
          </w:p>
        </w:tc>
        <w:tc>
          <w:tcPr>
            <w:vMerge w:val="restart"/>
          </w:tcPr>
          <w:p w:rsidR="00000000" w:rsidDel="00000000" w:rsidP="00000000" w:rsidRDefault="00000000" w:rsidRPr="00000000" w14:paraId="0000014B">
            <w:pPr>
              <w:pageBreakBefore w:val="0"/>
              <w:jc w:val="center"/>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t xml:space="preserve">Be rigorous in monitoring attendance</w:t>
            </w:r>
          </w:p>
          <w:p w:rsidR="00000000" w:rsidDel="00000000" w:rsidP="00000000" w:rsidRDefault="00000000" w:rsidRPr="00000000" w14:paraId="0000014D">
            <w:pPr>
              <w:pageBreakBefore w:val="0"/>
              <w:rPr/>
            </w:pPr>
            <w:r w:rsidDel="00000000" w:rsidR="00000000" w:rsidRPr="00000000">
              <w:rPr>
                <w:rtl w:val="0"/>
              </w:rPr>
              <w:t xml:space="preserve">Work with parents where attendance is falling.</w:t>
            </w:r>
          </w:p>
          <w:p w:rsidR="00000000" w:rsidDel="00000000" w:rsidP="00000000" w:rsidRDefault="00000000" w:rsidRPr="00000000" w14:paraId="0000014E">
            <w:pPr>
              <w:pageBreakBefore w:val="0"/>
              <w:rPr/>
            </w:pPr>
            <w:r w:rsidDel="00000000" w:rsidR="00000000" w:rsidRPr="00000000">
              <w:rPr>
                <w:rtl w:val="0"/>
              </w:rPr>
              <w:t xml:space="preserve">Continue to reinforce messages about absence in term time.</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r>
          </w:p>
        </w:tc>
        <w:tc>
          <w:tcPr>
            <w:vMerge w:val="restart"/>
          </w:tcPr>
          <w:p w:rsidR="00000000" w:rsidDel="00000000" w:rsidP="00000000" w:rsidRDefault="00000000" w:rsidRPr="00000000" w14:paraId="00000151">
            <w:pPr>
              <w:pageBreakBefore w:val="0"/>
              <w:jc w:val="center"/>
              <w:rPr/>
            </w:pPr>
            <w:r w:rsidDel="00000000" w:rsidR="00000000" w:rsidRPr="00000000">
              <w:rPr>
                <w:rtl w:val="0"/>
              </w:rPr>
            </w:r>
          </w:p>
          <w:p w:rsidR="00000000" w:rsidDel="00000000" w:rsidP="00000000" w:rsidRDefault="00000000" w:rsidRPr="00000000" w14:paraId="00000152">
            <w:pPr>
              <w:pageBreakBefore w:val="0"/>
              <w:jc w:val="center"/>
              <w:rPr/>
            </w:pPr>
            <w:r w:rsidDel="00000000" w:rsidR="00000000" w:rsidRPr="00000000">
              <w:rPr>
                <w:rtl w:val="0"/>
              </w:rPr>
              <w:t xml:space="preserve">SHS</w:t>
            </w:r>
          </w:p>
          <w:p w:rsidR="00000000" w:rsidDel="00000000" w:rsidP="00000000" w:rsidRDefault="00000000" w:rsidRPr="00000000" w14:paraId="00000153">
            <w:pPr>
              <w:pageBreakBefore w:val="0"/>
              <w:jc w:val="center"/>
              <w:rPr/>
            </w:pPr>
            <w:r w:rsidDel="00000000" w:rsidR="00000000" w:rsidRPr="00000000">
              <w:rPr>
                <w:rtl w:val="0"/>
              </w:rPr>
              <w:t xml:space="preserve">(FSW)</w:t>
            </w:r>
          </w:p>
        </w:tc>
        <w:tc>
          <w:tcPr>
            <w:vMerge w:val="restart"/>
          </w:tcPr>
          <w:p w:rsidR="00000000" w:rsidDel="00000000" w:rsidP="00000000" w:rsidRDefault="00000000" w:rsidRPr="00000000" w14:paraId="00000154">
            <w:pPr>
              <w:pageBreakBefore w:val="0"/>
              <w:jc w:val="center"/>
              <w:rPr/>
            </w:pPr>
            <w:r w:rsidDel="00000000" w:rsidR="00000000" w:rsidRPr="00000000">
              <w:rPr>
                <w:rtl w:val="0"/>
              </w:rPr>
            </w:r>
          </w:p>
          <w:p w:rsidR="00000000" w:rsidDel="00000000" w:rsidP="00000000" w:rsidRDefault="00000000" w:rsidRPr="00000000" w14:paraId="00000155">
            <w:pPr>
              <w:pageBreakBefore w:val="0"/>
              <w:rPr>
                <w:sz w:val="20"/>
                <w:szCs w:val="20"/>
              </w:rPr>
            </w:pPr>
            <w:r w:rsidDel="00000000" w:rsidR="00000000" w:rsidRPr="00000000">
              <w:rPr>
                <w:sz w:val="20"/>
                <w:szCs w:val="20"/>
                <w:rtl w:val="0"/>
              </w:rPr>
              <w:t xml:space="preserve">Attendance 2021-2 was 93%- in line with national. The gender gap closed. </w:t>
            </w:r>
          </w:p>
          <w:p w:rsidR="00000000" w:rsidDel="00000000" w:rsidP="00000000" w:rsidRDefault="00000000" w:rsidRPr="00000000" w14:paraId="00000156">
            <w:pPr>
              <w:pageBreakBefore w:val="0"/>
              <w:rPr>
                <w:sz w:val="20"/>
                <w:szCs w:val="20"/>
              </w:rPr>
            </w:pPr>
            <w:r w:rsidDel="00000000" w:rsidR="00000000" w:rsidRPr="00000000">
              <w:rPr>
                <w:rtl w:val="0"/>
              </w:rPr>
            </w:r>
          </w:p>
          <w:p w:rsidR="00000000" w:rsidDel="00000000" w:rsidP="00000000" w:rsidRDefault="00000000" w:rsidRPr="00000000" w14:paraId="00000157">
            <w:pPr>
              <w:pageBreakBefore w:val="0"/>
              <w:rPr>
                <w:sz w:val="20"/>
                <w:szCs w:val="20"/>
              </w:rPr>
            </w:pPr>
            <w:r w:rsidDel="00000000" w:rsidR="00000000" w:rsidRPr="00000000">
              <w:rPr>
                <w:sz w:val="20"/>
                <w:szCs w:val="20"/>
                <w:rtl w:val="0"/>
              </w:rPr>
              <w:t xml:space="preserve">There is no obvious gap between different groups of children due to our proactive approach. </w:t>
            </w:r>
          </w:p>
        </w:tc>
      </w:tr>
      <w:tr>
        <w:trPr>
          <w:cantSplit w:val="0"/>
          <w:tblHeader w:val="0"/>
        </w:trPr>
        <w:tc>
          <w:tcPr/>
          <w:p w:rsidR="00000000" w:rsidDel="00000000" w:rsidP="00000000" w:rsidRDefault="00000000" w:rsidRPr="00000000" w14:paraId="00000158">
            <w:pPr>
              <w:pageBreakBefore w:val="0"/>
              <w:jc w:val="center"/>
              <w:rPr>
                <w:sz w:val="18"/>
                <w:szCs w:val="18"/>
              </w:rPr>
            </w:pPr>
            <w:r w:rsidDel="00000000" w:rsidR="00000000" w:rsidRPr="00000000">
              <w:rPr>
                <w:sz w:val="18"/>
                <w:szCs w:val="18"/>
                <w:rtl w:val="0"/>
              </w:rPr>
              <w:t xml:space="preserve">Ethnicity</w:t>
            </w:r>
          </w:p>
        </w:tc>
        <w:tc>
          <w:tcPr/>
          <w:p w:rsidR="00000000" w:rsidDel="00000000" w:rsidP="00000000" w:rsidRDefault="00000000" w:rsidRPr="00000000" w14:paraId="00000159">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F">
            <w:pPr>
              <w:pageBreakBefore w:val="0"/>
              <w:jc w:val="center"/>
              <w:rPr>
                <w:sz w:val="18"/>
                <w:szCs w:val="18"/>
              </w:rPr>
            </w:pPr>
            <w:r w:rsidDel="00000000" w:rsidR="00000000" w:rsidRPr="00000000">
              <w:rPr>
                <w:sz w:val="18"/>
                <w:szCs w:val="18"/>
                <w:rtl w:val="0"/>
              </w:rPr>
              <w:t xml:space="preserve">Pregnancy/ maternity</w:t>
            </w:r>
          </w:p>
        </w:tc>
        <w:tc>
          <w:tcPr/>
          <w:p w:rsidR="00000000" w:rsidDel="00000000" w:rsidP="00000000" w:rsidRDefault="00000000" w:rsidRPr="00000000" w14:paraId="00000160">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6">
            <w:pPr>
              <w:pageBreakBefore w:val="0"/>
              <w:jc w:val="center"/>
              <w:rPr>
                <w:sz w:val="18"/>
                <w:szCs w:val="18"/>
              </w:rPr>
            </w:pPr>
            <w:r w:rsidDel="00000000" w:rsidR="00000000" w:rsidRPr="00000000">
              <w:rPr>
                <w:sz w:val="18"/>
                <w:szCs w:val="18"/>
                <w:rtl w:val="0"/>
              </w:rPr>
              <w:t xml:space="preserve">Sexual orientation</w:t>
            </w:r>
          </w:p>
        </w:tc>
        <w:tc>
          <w:tcPr/>
          <w:p w:rsidR="00000000" w:rsidDel="00000000" w:rsidP="00000000" w:rsidRDefault="00000000" w:rsidRPr="00000000" w14:paraId="00000167">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D">
            <w:pPr>
              <w:pageBreakBefore w:val="0"/>
              <w:jc w:val="center"/>
              <w:rPr>
                <w:sz w:val="18"/>
                <w:szCs w:val="18"/>
              </w:rPr>
            </w:pPr>
            <w:r w:rsidDel="00000000" w:rsidR="00000000" w:rsidRPr="00000000">
              <w:rPr>
                <w:sz w:val="18"/>
                <w:szCs w:val="18"/>
                <w:rtl w:val="0"/>
              </w:rPr>
              <w:t xml:space="preserve">Religion/ belief</w:t>
            </w:r>
          </w:p>
        </w:tc>
        <w:tc>
          <w:tcPr/>
          <w:p w:rsidR="00000000" w:rsidDel="00000000" w:rsidP="00000000" w:rsidRDefault="00000000" w:rsidRPr="00000000" w14:paraId="0000016E">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4">
            <w:pPr>
              <w:pageBreakBefore w:val="0"/>
              <w:jc w:val="center"/>
              <w:rPr>
                <w:sz w:val="18"/>
                <w:szCs w:val="18"/>
              </w:rPr>
            </w:pPr>
            <w:r w:rsidDel="00000000" w:rsidR="00000000" w:rsidRPr="00000000">
              <w:rPr>
                <w:sz w:val="18"/>
                <w:szCs w:val="18"/>
                <w:rtl w:val="0"/>
              </w:rPr>
              <w:t xml:space="preserve">Gender reassignment</w:t>
            </w:r>
          </w:p>
        </w:tc>
        <w:tc>
          <w:tcPr/>
          <w:p w:rsidR="00000000" w:rsidDel="00000000" w:rsidP="00000000" w:rsidRDefault="00000000" w:rsidRPr="00000000" w14:paraId="00000175">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7B">
            <w:pPr>
              <w:pageBreakBefore w:val="0"/>
              <w:jc w:val="center"/>
              <w:rPr>
                <w:sz w:val="18"/>
                <w:szCs w:val="18"/>
              </w:rPr>
            </w:pPr>
            <w:r w:rsidDel="00000000" w:rsidR="00000000" w:rsidRPr="00000000">
              <w:rPr>
                <w:sz w:val="18"/>
                <w:szCs w:val="18"/>
                <w:rtl w:val="0"/>
              </w:rPr>
              <w:t xml:space="preserve">Gender</w:t>
            </w:r>
          </w:p>
        </w:tc>
        <w:tc>
          <w:tcPr>
            <w:tcBorders>
              <w:bottom w:color="000000" w:space="0" w:sz="4" w:val="single"/>
            </w:tcBorders>
          </w:tcPr>
          <w:p w:rsidR="00000000" w:rsidDel="00000000" w:rsidP="00000000" w:rsidRDefault="00000000" w:rsidRPr="00000000" w14:paraId="0000017C">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gridSpan w:val="7"/>
            <w:shd w:fill="d7e3bc" w:val="clear"/>
          </w:tcPr>
          <w:p w:rsidR="00000000" w:rsidDel="00000000" w:rsidP="00000000" w:rsidRDefault="00000000" w:rsidRPr="00000000" w14:paraId="00000182">
            <w:pPr>
              <w:pageBreakBefore w:val="0"/>
              <w:jc w:val="center"/>
              <w:rPr/>
            </w:pPr>
            <w:r w:rsidDel="00000000" w:rsidR="00000000" w:rsidRPr="00000000">
              <w:rPr>
                <w:sz w:val="28"/>
                <w:szCs w:val="28"/>
                <w:rtl w:val="0"/>
              </w:rPr>
              <w:t xml:space="preserve">Advance equal opportunity</w:t>
            </w:r>
            <w:r w:rsidDel="00000000" w:rsidR="00000000" w:rsidRPr="00000000">
              <w:rPr>
                <w:rtl w:val="0"/>
              </w:rPr>
            </w:r>
          </w:p>
        </w:tc>
      </w:tr>
      <w:tr>
        <w:trPr>
          <w:cantSplit w:val="0"/>
          <w:tblHeader w:val="0"/>
        </w:trPr>
        <w:tc>
          <w:tcPr>
            <w:gridSpan w:val="2"/>
          </w:tcPr>
          <w:p w:rsidR="00000000" w:rsidDel="00000000" w:rsidP="00000000" w:rsidRDefault="00000000" w:rsidRPr="00000000" w14:paraId="00000189">
            <w:pPr>
              <w:pageBreakBefore w:val="0"/>
              <w:jc w:val="center"/>
              <w:rPr>
                <w:sz w:val="24"/>
                <w:szCs w:val="24"/>
              </w:rPr>
            </w:pPr>
            <w:r w:rsidDel="00000000" w:rsidR="00000000" w:rsidRPr="00000000">
              <w:rPr>
                <w:sz w:val="28"/>
                <w:szCs w:val="28"/>
                <w:rtl w:val="0"/>
              </w:rPr>
              <w:t xml:space="preserve">Attainment </w:t>
            </w:r>
            <w:r w:rsidDel="00000000" w:rsidR="00000000" w:rsidRPr="00000000">
              <w:rPr>
                <w:rtl w:val="0"/>
              </w:rPr>
            </w:r>
          </w:p>
        </w:tc>
        <w:tc>
          <w:tcPr/>
          <w:p w:rsidR="00000000" w:rsidDel="00000000" w:rsidP="00000000" w:rsidRDefault="00000000" w:rsidRPr="00000000" w14:paraId="0000018B">
            <w:pPr>
              <w:pageBreakBefore w:val="0"/>
              <w:jc w:val="center"/>
              <w:rPr>
                <w:sz w:val="24"/>
                <w:szCs w:val="24"/>
              </w:rPr>
            </w:pPr>
            <w:r w:rsidDel="00000000" w:rsidR="00000000" w:rsidRPr="00000000">
              <w:rPr>
                <w:sz w:val="24"/>
                <w:szCs w:val="24"/>
                <w:rtl w:val="0"/>
              </w:rPr>
              <w:t xml:space="preserve">Current situation</w:t>
            </w:r>
          </w:p>
        </w:tc>
        <w:tc>
          <w:tcPr/>
          <w:p w:rsidR="00000000" w:rsidDel="00000000" w:rsidP="00000000" w:rsidRDefault="00000000" w:rsidRPr="00000000" w14:paraId="0000018C">
            <w:pPr>
              <w:pageBreakBefore w:val="0"/>
              <w:jc w:val="center"/>
              <w:rPr>
                <w:sz w:val="24"/>
                <w:szCs w:val="24"/>
              </w:rPr>
            </w:pPr>
            <w:r w:rsidDel="00000000" w:rsidR="00000000" w:rsidRPr="00000000">
              <w:rPr>
                <w:sz w:val="24"/>
                <w:szCs w:val="24"/>
                <w:rtl w:val="0"/>
              </w:rPr>
              <w:t xml:space="preserve">Objective</w:t>
            </w:r>
          </w:p>
        </w:tc>
        <w:tc>
          <w:tcPr/>
          <w:p w:rsidR="00000000" w:rsidDel="00000000" w:rsidP="00000000" w:rsidRDefault="00000000" w:rsidRPr="00000000" w14:paraId="0000018D">
            <w:pPr>
              <w:pageBreakBefore w:val="0"/>
              <w:jc w:val="center"/>
              <w:rPr>
                <w:sz w:val="24"/>
                <w:szCs w:val="24"/>
              </w:rPr>
            </w:pPr>
            <w:r w:rsidDel="00000000" w:rsidR="00000000" w:rsidRPr="00000000">
              <w:rPr>
                <w:sz w:val="24"/>
                <w:szCs w:val="24"/>
                <w:rtl w:val="0"/>
              </w:rPr>
              <w:t xml:space="preserve">Actions</w:t>
            </w:r>
          </w:p>
        </w:tc>
        <w:tc>
          <w:tcPr/>
          <w:p w:rsidR="00000000" w:rsidDel="00000000" w:rsidP="00000000" w:rsidRDefault="00000000" w:rsidRPr="00000000" w14:paraId="0000018E">
            <w:pPr>
              <w:pageBreakBefore w:val="0"/>
              <w:jc w:val="center"/>
              <w:rPr>
                <w:sz w:val="24"/>
                <w:szCs w:val="24"/>
              </w:rPr>
            </w:pPr>
            <w:r w:rsidDel="00000000" w:rsidR="00000000" w:rsidRPr="00000000">
              <w:rPr>
                <w:sz w:val="24"/>
                <w:szCs w:val="24"/>
                <w:rtl w:val="0"/>
              </w:rPr>
              <w:t xml:space="preserve">Leads</w:t>
            </w:r>
          </w:p>
        </w:tc>
        <w:tc>
          <w:tcPr/>
          <w:p w:rsidR="00000000" w:rsidDel="00000000" w:rsidP="00000000" w:rsidRDefault="00000000" w:rsidRPr="00000000" w14:paraId="0000018F">
            <w:pPr>
              <w:jc w:val="center"/>
              <w:rPr>
                <w:sz w:val="24"/>
                <w:szCs w:val="24"/>
              </w:rPr>
            </w:pPr>
            <w:r w:rsidDel="00000000" w:rsidR="00000000" w:rsidRPr="00000000">
              <w:rPr>
                <w:sz w:val="24"/>
                <w:szCs w:val="24"/>
                <w:rtl w:val="0"/>
              </w:rPr>
              <w:t xml:space="preserve">Progress 2022</w:t>
            </w:r>
          </w:p>
        </w:tc>
      </w:tr>
      <w:tr>
        <w:trPr>
          <w:cantSplit w:val="0"/>
          <w:trHeight w:val="792.8571428571429" w:hRule="atLeast"/>
          <w:tblHeader w:val="0"/>
        </w:trPr>
        <w:tc>
          <w:tcPr/>
          <w:p w:rsidR="00000000" w:rsidDel="00000000" w:rsidP="00000000" w:rsidRDefault="00000000" w:rsidRPr="00000000" w14:paraId="00000190">
            <w:pPr>
              <w:pageBreakBefore w:val="0"/>
              <w:jc w:val="center"/>
              <w:rPr>
                <w:sz w:val="18"/>
                <w:szCs w:val="18"/>
              </w:rPr>
            </w:pPr>
            <w:r w:rsidDel="00000000" w:rsidR="00000000" w:rsidRPr="00000000">
              <w:rPr>
                <w:sz w:val="18"/>
                <w:szCs w:val="18"/>
                <w:rtl w:val="0"/>
              </w:rPr>
              <w:t xml:space="preserve">Disability</w:t>
            </w:r>
          </w:p>
        </w:tc>
        <w:tc>
          <w:tcPr/>
          <w:p w:rsidR="00000000" w:rsidDel="00000000" w:rsidP="00000000" w:rsidRDefault="00000000" w:rsidRPr="00000000" w14:paraId="00000191">
            <w:pPr>
              <w:pageBreakBefore w:val="0"/>
              <w:jc w:val="center"/>
              <w:rPr>
                <w:sz w:val="18"/>
                <w:szCs w:val="18"/>
              </w:rPr>
            </w:pPr>
            <w:r w:rsidDel="00000000" w:rsidR="00000000" w:rsidRPr="00000000">
              <w:rPr>
                <w:rtl w:val="0"/>
              </w:rPr>
            </w:r>
          </w:p>
        </w:tc>
        <w:tc>
          <w:tcPr>
            <w:vMerge w:val="restart"/>
          </w:tcPr>
          <w:p w:rsidR="00000000" w:rsidDel="00000000" w:rsidP="00000000" w:rsidRDefault="00000000" w:rsidRPr="00000000" w14:paraId="00000192">
            <w:pPr>
              <w:pageBreakBefore w:val="0"/>
              <w:rPr/>
            </w:pPr>
            <w:r w:rsidDel="00000000" w:rsidR="00000000" w:rsidRPr="00000000">
              <w:rPr>
                <w:rtl w:val="0"/>
              </w:rPr>
              <w:t xml:space="preserve">There are some gaps in attainment between boys and girls. These vary year to year and according to the cohort.</w:t>
            </w:r>
          </w:p>
          <w:p w:rsidR="00000000" w:rsidDel="00000000" w:rsidP="00000000" w:rsidRDefault="00000000" w:rsidRPr="00000000" w14:paraId="00000193">
            <w:pPr>
              <w:pageBreakBefore w:val="0"/>
              <w:rPr/>
            </w:pPr>
            <w:r w:rsidDel="00000000" w:rsidR="00000000" w:rsidRPr="00000000">
              <w:rPr>
                <w:rtl w:val="0"/>
              </w:rPr>
              <w:t xml:space="preserve">Children with EAL do not perform as well as children with English as a mother </w:t>
            </w:r>
            <w:r w:rsidDel="00000000" w:rsidR="00000000" w:rsidRPr="00000000">
              <w:rPr>
                <w:rtl w:val="0"/>
              </w:rPr>
              <w:t xml:space="preserve">tongue</w:t>
            </w:r>
            <w:r w:rsidDel="00000000" w:rsidR="00000000" w:rsidRPr="00000000">
              <w:rPr>
                <w:rtl w:val="0"/>
              </w:rPr>
              <w:t xml:space="preserve">, particularly at GDS.</w:t>
            </w:r>
          </w:p>
          <w:p w:rsidR="00000000" w:rsidDel="00000000" w:rsidP="00000000" w:rsidRDefault="00000000" w:rsidRPr="00000000" w14:paraId="00000194">
            <w:pPr>
              <w:pageBreakBefore w:val="0"/>
              <w:rPr/>
            </w:pPr>
            <w:r w:rsidDel="00000000" w:rsidR="00000000" w:rsidRPr="00000000">
              <w:rPr>
                <w:rtl w:val="0"/>
              </w:rPr>
              <w:t xml:space="preserve">A smaller % of disadvantaged pupils achieve GDS than other children (although outcomes compare well to national averages)</w:t>
            </w:r>
          </w:p>
        </w:tc>
        <w:tc>
          <w:tcPr>
            <w:vMerge w:val="restart"/>
          </w:tcPr>
          <w:p w:rsidR="00000000" w:rsidDel="00000000" w:rsidP="00000000" w:rsidRDefault="00000000" w:rsidRPr="00000000" w14:paraId="00000195">
            <w:pPr>
              <w:pageBreakBefore w:val="0"/>
              <w:rPr/>
            </w:pPr>
            <w:r w:rsidDel="00000000" w:rsidR="00000000" w:rsidRPr="00000000">
              <w:rPr>
                <w:rtl w:val="0"/>
              </w:rPr>
              <w:t xml:space="preserve">For a similar % of boys and girls in KS1 to achieve greater depth in their learning in reading and writing and to meet or exceed ELGs at the end of EYFS</w:t>
            </w:r>
          </w:p>
          <w:p w:rsidR="00000000" w:rsidDel="00000000" w:rsidP="00000000" w:rsidRDefault="00000000" w:rsidRPr="00000000" w14:paraId="00000196">
            <w:pPr>
              <w:pageBreakBefore w:val="0"/>
              <w:rPr/>
            </w:pPr>
            <w:r w:rsidDel="00000000" w:rsidR="00000000" w:rsidRPr="00000000">
              <w:rPr>
                <w:rtl w:val="0"/>
              </w:rPr>
              <w:t xml:space="preserve">To promote the development of communication skills and vocabulary to support all children to access learning and achieve. </w:t>
            </w:r>
          </w:p>
          <w:p w:rsidR="00000000" w:rsidDel="00000000" w:rsidP="00000000" w:rsidRDefault="00000000" w:rsidRPr="00000000" w14:paraId="00000197">
            <w:pPr>
              <w:pageBreakBefore w:val="0"/>
              <w:rPr/>
            </w:pPr>
            <w:r w:rsidDel="00000000" w:rsidR="00000000" w:rsidRPr="00000000">
              <w:rPr>
                <w:rtl w:val="0"/>
              </w:rPr>
              <w:t xml:space="preserve">This will be demonstrated by improvements at GDS for pupils with EAL. </w:t>
            </w:r>
            <w:r w:rsidDel="00000000" w:rsidR="00000000" w:rsidRPr="00000000">
              <w:rPr>
                <w:rtl w:val="0"/>
              </w:rPr>
            </w:r>
          </w:p>
          <w:p w:rsidR="00000000" w:rsidDel="00000000" w:rsidP="00000000" w:rsidRDefault="00000000" w:rsidRPr="00000000" w14:paraId="00000198">
            <w:pPr>
              <w:pageBreakBefore w:val="0"/>
              <w:rPr/>
            </w:pPr>
            <w:r w:rsidDel="00000000" w:rsidR="00000000" w:rsidRPr="00000000">
              <w:rPr>
                <w:rtl w:val="0"/>
              </w:rPr>
              <w:t xml:space="preserve">Increase the proportion of disadvantaged pupils achieving GDS, particularly in writing.</w:t>
            </w:r>
          </w:p>
        </w:tc>
        <w:tc>
          <w:tcPr>
            <w:vMerge w:val="restart"/>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 xml:space="preserve">Monitor and track progress rates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sz w:val="20"/>
                <w:szCs w:val="20"/>
              </w:rPr>
            </w:pPr>
            <w:r w:rsidDel="00000000" w:rsidR="00000000" w:rsidRPr="00000000">
              <w:rPr>
                <w:sz w:val="20"/>
                <w:szCs w:val="20"/>
                <w:rtl w:val="0"/>
              </w:rPr>
              <w:t xml:space="preserve">Focus on target children in Pupil progress reviews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Evaluate long targeted observations of children in self directed learning- how well are they accessing provision? How well are adults extending their learning? What more must be put in place or adapted?</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sz w:val="20"/>
                <w:szCs w:val="20"/>
              </w:rPr>
            </w:pPr>
            <w:r w:rsidDel="00000000" w:rsidR="00000000" w:rsidRPr="00000000">
              <w:rPr>
                <w:sz w:val="20"/>
                <w:szCs w:val="20"/>
                <w:rtl w:val="0"/>
              </w:rPr>
              <w:t xml:space="preserve">Involve FSW and Dana where Teacher makes a referral for additional support</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sz w:val="20"/>
                <w:szCs w:val="20"/>
              </w:rPr>
            </w:pPr>
            <w:r w:rsidDel="00000000" w:rsidR="00000000" w:rsidRPr="00000000">
              <w:rPr>
                <w:sz w:val="20"/>
                <w:szCs w:val="20"/>
                <w:rtl w:val="0"/>
              </w:rPr>
              <w:t xml:space="preserve">Ensure all KS1 teachers are responsive to learners interests and </w:t>
            </w:r>
            <w:r w:rsidDel="00000000" w:rsidR="00000000" w:rsidRPr="00000000">
              <w:rPr>
                <w:sz w:val="20"/>
                <w:szCs w:val="20"/>
                <w:rtl w:val="0"/>
              </w:rPr>
              <w:t xml:space="preserve">needs</w:t>
            </w:r>
            <w:r w:rsidDel="00000000" w:rsidR="00000000" w:rsidRPr="00000000">
              <w:rPr>
                <w:sz w:val="20"/>
                <w:szCs w:val="20"/>
                <w:rtl w:val="0"/>
              </w:rPr>
              <w:t xml:space="preserv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sz w:val="20"/>
                <w:szCs w:val="20"/>
              </w:rPr>
            </w:pPr>
            <w:r w:rsidDel="00000000" w:rsidR="00000000" w:rsidRPr="00000000">
              <w:rPr>
                <w:sz w:val="20"/>
                <w:szCs w:val="20"/>
                <w:rtl w:val="0"/>
              </w:rPr>
              <w:t xml:space="preserve">Speech and language underpins the whole school curriculum and oracy is a focus for every element of teaching.</w:t>
            </w:r>
            <w:r w:rsidDel="00000000" w:rsidR="00000000" w:rsidRPr="00000000">
              <w:rPr>
                <w:rtl w:val="0"/>
              </w:rPr>
            </w:r>
          </w:p>
        </w:tc>
        <w:tc>
          <w:tcPr>
            <w:vMerge w:val="restart"/>
          </w:tcPr>
          <w:p w:rsidR="00000000" w:rsidDel="00000000" w:rsidP="00000000" w:rsidRDefault="00000000" w:rsidRPr="00000000" w14:paraId="0000019F">
            <w:pPr>
              <w:pageBreakBefore w:val="0"/>
              <w:jc w:val="center"/>
              <w:rPr>
                <w:sz w:val="24"/>
                <w:szCs w:val="24"/>
              </w:rPr>
            </w:pPr>
            <w:r w:rsidDel="00000000" w:rsidR="00000000" w:rsidRPr="00000000">
              <w:rPr>
                <w:sz w:val="24"/>
                <w:szCs w:val="24"/>
                <w:rtl w:val="0"/>
              </w:rPr>
              <w:t xml:space="preserve">DD/ MS/</w:t>
            </w:r>
          </w:p>
          <w:p w:rsidR="00000000" w:rsidDel="00000000" w:rsidP="00000000" w:rsidRDefault="00000000" w:rsidRPr="00000000" w14:paraId="000001A0">
            <w:pPr>
              <w:pageBreakBefore w:val="0"/>
              <w:jc w:val="center"/>
              <w:rPr>
                <w:sz w:val="24"/>
                <w:szCs w:val="24"/>
              </w:rPr>
            </w:pPr>
            <w:r w:rsidDel="00000000" w:rsidR="00000000" w:rsidRPr="00000000">
              <w:rPr>
                <w:sz w:val="24"/>
                <w:szCs w:val="24"/>
                <w:rtl w:val="0"/>
              </w:rPr>
              <w:t xml:space="preserve">MO</w:t>
            </w:r>
          </w:p>
          <w:p w:rsidR="00000000" w:rsidDel="00000000" w:rsidP="00000000" w:rsidRDefault="00000000" w:rsidRPr="00000000" w14:paraId="000001A1">
            <w:pPr>
              <w:pageBreakBefore w:val="0"/>
              <w:jc w:val="center"/>
              <w:rPr>
                <w:sz w:val="24"/>
                <w:szCs w:val="24"/>
              </w:rPr>
            </w:pPr>
            <w:r w:rsidDel="00000000" w:rsidR="00000000" w:rsidRPr="00000000">
              <w:rPr>
                <w:sz w:val="24"/>
                <w:szCs w:val="24"/>
                <w:rtl w:val="0"/>
              </w:rPr>
              <w:t xml:space="preserve">BDk</w:t>
            </w:r>
          </w:p>
        </w:tc>
        <w:tc>
          <w:tcPr>
            <w:vMerge w:val="restart"/>
          </w:tcPr>
          <w:p w:rsidR="00000000" w:rsidDel="00000000" w:rsidP="00000000" w:rsidRDefault="00000000" w:rsidRPr="00000000" w14:paraId="000001A2">
            <w:pPr>
              <w:pageBreakBefore w:val="0"/>
              <w:rPr>
                <w:sz w:val="20"/>
                <w:szCs w:val="20"/>
              </w:rPr>
            </w:pPr>
            <w:r w:rsidDel="00000000" w:rsidR="00000000" w:rsidRPr="00000000">
              <w:rPr>
                <w:sz w:val="20"/>
                <w:szCs w:val="20"/>
                <w:rtl w:val="0"/>
              </w:rPr>
              <w:t xml:space="preserve">Ongoing training ensures we are focused and responsive. </w:t>
            </w:r>
          </w:p>
          <w:p w:rsidR="00000000" w:rsidDel="00000000" w:rsidP="00000000" w:rsidRDefault="00000000" w:rsidRPr="00000000" w14:paraId="000001A3">
            <w:pPr>
              <w:pageBreakBefore w:val="0"/>
              <w:rPr>
                <w:sz w:val="20"/>
                <w:szCs w:val="20"/>
              </w:rPr>
            </w:pPr>
            <w:r w:rsidDel="00000000" w:rsidR="00000000" w:rsidRPr="00000000">
              <w:rPr>
                <w:rtl w:val="0"/>
              </w:rPr>
            </w:r>
          </w:p>
          <w:p w:rsidR="00000000" w:rsidDel="00000000" w:rsidP="00000000" w:rsidRDefault="00000000" w:rsidRPr="00000000" w14:paraId="000001A4">
            <w:pPr>
              <w:pageBreakBefore w:val="0"/>
              <w:rPr>
                <w:sz w:val="20"/>
                <w:szCs w:val="20"/>
              </w:rPr>
            </w:pPr>
            <w:r w:rsidDel="00000000" w:rsidR="00000000" w:rsidRPr="00000000">
              <w:rPr>
                <w:sz w:val="20"/>
                <w:szCs w:val="20"/>
                <w:rtl w:val="0"/>
              </w:rPr>
              <w:t xml:space="preserve">We have established open relationships with families and maintained post lockdown.</w:t>
            </w:r>
          </w:p>
          <w:p w:rsidR="00000000" w:rsidDel="00000000" w:rsidP="00000000" w:rsidRDefault="00000000" w:rsidRPr="00000000" w14:paraId="000001A5">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A6">
            <w:pPr>
              <w:pageBreakBefore w:val="0"/>
              <w:rPr>
                <w:sz w:val="20"/>
                <w:szCs w:val="20"/>
              </w:rPr>
            </w:pPr>
            <w:r w:rsidDel="00000000" w:rsidR="00000000" w:rsidRPr="00000000">
              <w:rPr>
                <w:sz w:val="20"/>
                <w:szCs w:val="20"/>
                <w:rtl w:val="0"/>
              </w:rPr>
              <w:t xml:space="preserve">Outcomes show disadvantaged pupils most impacted by lockdown.</w:t>
            </w:r>
          </w:p>
          <w:p w:rsidR="00000000" w:rsidDel="00000000" w:rsidP="00000000" w:rsidRDefault="00000000" w:rsidRPr="00000000" w14:paraId="000001A7">
            <w:pPr>
              <w:pageBreakBefore w:val="0"/>
              <w:rPr>
                <w:sz w:val="20"/>
                <w:szCs w:val="20"/>
              </w:rPr>
            </w:pPr>
            <w:r w:rsidDel="00000000" w:rsidR="00000000" w:rsidRPr="00000000">
              <w:rPr>
                <w:rtl w:val="0"/>
              </w:rPr>
            </w:r>
          </w:p>
          <w:p w:rsidR="00000000" w:rsidDel="00000000" w:rsidP="00000000" w:rsidRDefault="00000000" w:rsidRPr="00000000" w14:paraId="000001A8">
            <w:pPr>
              <w:pageBreakBefore w:val="0"/>
              <w:rPr>
                <w:sz w:val="20"/>
                <w:szCs w:val="20"/>
              </w:rPr>
            </w:pPr>
            <w:r w:rsidDel="00000000" w:rsidR="00000000" w:rsidRPr="00000000">
              <w:rPr>
                <w:sz w:val="20"/>
                <w:szCs w:val="20"/>
                <w:rtl w:val="0"/>
              </w:rPr>
              <w:t xml:space="preserve">Boys out-performed girls in KS1 2022 in all subjects except writing GDS. However we can see this can be accounted for through the makeup of the cohort with a smaller number of girls (35 compared to 60 boys. </w:t>
            </w:r>
          </w:p>
          <w:p w:rsidR="00000000" w:rsidDel="00000000" w:rsidP="00000000" w:rsidRDefault="00000000" w:rsidRPr="00000000" w14:paraId="000001A9">
            <w:pPr>
              <w:pageBreakBefore w:val="0"/>
              <w:rPr>
                <w:sz w:val="20"/>
                <w:szCs w:val="20"/>
              </w:rPr>
            </w:pPr>
            <w:r w:rsidDel="00000000" w:rsidR="00000000" w:rsidRPr="00000000">
              <w:rPr>
                <w:sz w:val="20"/>
                <w:szCs w:val="20"/>
                <w:rtl w:val="0"/>
              </w:rPr>
              <w:t xml:space="preserve">In this cohort 50% of girls were summer born compared with 22% of  boys. </w:t>
            </w:r>
          </w:p>
          <w:p w:rsidR="00000000" w:rsidDel="00000000" w:rsidP="00000000" w:rsidRDefault="00000000" w:rsidRPr="00000000" w14:paraId="000001AA">
            <w:pPr>
              <w:pageBreakBefore w:val="0"/>
              <w:rPr>
                <w:sz w:val="20"/>
                <w:szCs w:val="20"/>
              </w:rPr>
            </w:pPr>
            <w:r w:rsidDel="00000000" w:rsidR="00000000" w:rsidRPr="00000000">
              <w:rPr>
                <w:sz w:val="20"/>
                <w:szCs w:val="20"/>
                <w:rtl w:val="0"/>
              </w:rPr>
              <w:t xml:space="preserve">The gender gap remains a </w:t>
            </w:r>
            <w:r w:rsidDel="00000000" w:rsidR="00000000" w:rsidRPr="00000000">
              <w:rPr>
                <w:sz w:val="20"/>
                <w:szCs w:val="20"/>
                <w:rtl w:val="0"/>
              </w:rPr>
              <w:t xml:space="preserve">challenge</w:t>
            </w:r>
            <w:r w:rsidDel="00000000" w:rsidR="00000000" w:rsidRPr="00000000">
              <w:rPr>
                <w:sz w:val="20"/>
                <w:szCs w:val="20"/>
                <w:rtl w:val="0"/>
              </w:rPr>
              <w:t xml:space="preserve"> and we monitor the progress of both boys and girls, beyond the headlines in the data. </w:t>
            </w:r>
          </w:p>
          <w:p w:rsidR="00000000" w:rsidDel="00000000" w:rsidP="00000000" w:rsidRDefault="00000000" w:rsidRPr="00000000" w14:paraId="000001AB">
            <w:pPr>
              <w:pageBreakBefore w:val="0"/>
              <w:rPr>
                <w:sz w:val="20"/>
                <w:szCs w:val="20"/>
              </w:rPr>
            </w:pPr>
            <w:r w:rsidDel="00000000" w:rsidR="00000000" w:rsidRPr="00000000">
              <w:rPr>
                <w:sz w:val="20"/>
                <w:szCs w:val="20"/>
                <w:rtl w:val="0"/>
              </w:rPr>
              <w:t xml:space="preserve"> </w:t>
            </w:r>
          </w:p>
        </w:tc>
      </w:tr>
      <w:tr>
        <w:trPr>
          <w:cantSplit w:val="0"/>
          <w:trHeight w:val="792.8571428571429" w:hRule="atLeast"/>
          <w:tblHeader w:val="0"/>
        </w:trPr>
        <w:tc>
          <w:tcPr/>
          <w:p w:rsidR="00000000" w:rsidDel="00000000" w:rsidP="00000000" w:rsidRDefault="00000000" w:rsidRPr="00000000" w14:paraId="000001AC">
            <w:pPr>
              <w:pageBreakBefore w:val="0"/>
              <w:jc w:val="center"/>
              <w:rPr>
                <w:sz w:val="18"/>
                <w:szCs w:val="18"/>
              </w:rPr>
            </w:pPr>
            <w:r w:rsidDel="00000000" w:rsidR="00000000" w:rsidRPr="00000000">
              <w:rPr>
                <w:sz w:val="18"/>
                <w:szCs w:val="18"/>
                <w:rtl w:val="0"/>
              </w:rPr>
              <w:t xml:space="preserve">Ethnicity</w:t>
            </w:r>
          </w:p>
        </w:tc>
        <w:tc>
          <w:tcPr/>
          <w:p w:rsidR="00000000" w:rsidDel="00000000" w:rsidP="00000000" w:rsidRDefault="00000000" w:rsidRPr="00000000" w14:paraId="000001AD">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792.8571428571429" w:hRule="atLeast"/>
          <w:tblHeader w:val="0"/>
        </w:trPr>
        <w:tc>
          <w:tcPr/>
          <w:p w:rsidR="00000000" w:rsidDel="00000000" w:rsidP="00000000" w:rsidRDefault="00000000" w:rsidRPr="00000000" w14:paraId="000001B3">
            <w:pPr>
              <w:pageBreakBefore w:val="0"/>
              <w:jc w:val="center"/>
              <w:rPr>
                <w:sz w:val="18"/>
                <w:szCs w:val="18"/>
              </w:rPr>
            </w:pPr>
            <w:r w:rsidDel="00000000" w:rsidR="00000000" w:rsidRPr="00000000">
              <w:rPr>
                <w:sz w:val="18"/>
                <w:szCs w:val="18"/>
                <w:rtl w:val="0"/>
              </w:rPr>
              <w:t xml:space="preserve">Pregnancy/ maternity</w:t>
            </w:r>
          </w:p>
        </w:tc>
        <w:tc>
          <w:tcPr/>
          <w:p w:rsidR="00000000" w:rsidDel="00000000" w:rsidP="00000000" w:rsidRDefault="00000000" w:rsidRPr="00000000" w14:paraId="000001B4">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1BA">
            <w:pPr>
              <w:pageBreakBefore w:val="0"/>
              <w:jc w:val="center"/>
              <w:rPr>
                <w:sz w:val="18"/>
                <w:szCs w:val="18"/>
              </w:rPr>
            </w:pPr>
            <w:r w:rsidDel="00000000" w:rsidR="00000000" w:rsidRPr="00000000">
              <w:rPr>
                <w:sz w:val="18"/>
                <w:szCs w:val="18"/>
                <w:rtl w:val="0"/>
              </w:rPr>
              <w:t xml:space="preserve">Sexual orientation</w:t>
            </w:r>
          </w:p>
        </w:tc>
        <w:tc>
          <w:tcPr/>
          <w:p w:rsidR="00000000" w:rsidDel="00000000" w:rsidP="00000000" w:rsidRDefault="00000000" w:rsidRPr="00000000" w14:paraId="000001BB">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C1">
            <w:pPr>
              <w:pageBreakBefore w:val="0"/>
              <w:jc w:val="center"/>
              <w:rPr>
                <w:sz w:val="18"/>
                <w:szCs w:val="18"/>
              </w:rPr>
            </w:pPr>
            <w:r w:rsidDel="00000000" w:rsidR="00000000" w:rsidRPr="00000000">
              <w:rPr>
                <w:sz w:val="18"/>
                <w:szCs w:val="18"/>
                <w:rtl w:val="0"/>
              </w:rPr>
              <w:t xml:space="preserve">Religion/ belief</w:t>
            </w:r>
          </w:p>
        </w:tc>
        <w:tc>
          <w:tcPr/>
          <w:p w:rsidR="00000000" w:rsidDel="00000000" w:rsidP="00000000" w:rsidRDefault="00000000" w:rsidRPr="00000000" w14:paraId="000001C2">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1C8">
            <w:pPr>
              <w:pageBreakBefore w:val="0"/>
              <w:jc w:val="center"/>
              <w:rPr>
                <w:sz w:val="18"/>
                <w:szCs w:val="18"/>
              </w:rPr>
            </w:pPr>
            <w:r w:rsidDel="00000000" w:rsidR="00000000" w:rsidRPr="00000000">
              <w:rPr>
                <w:sz w:val="18"/>
                <w:szCs w:val="18"/>
                <w:rtl w:val="0"/>
              </w:rPr>
              <w:t xml:space="preserve">Gender reassignment</w:t>
            </w:r>
          </w:p>
        </w:tc>
        <w:tc>
          <w:tcPr/>
          <w:p w:rsidR="00000000" w:rsidDel="00000000" w:rsidP="00000000" w:rsidRDefault="00000000" w:rsidRPr="00000000" w14:paraId="000001C9">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30" w:hRule="atLeast"/>
          <w:tblHeader w:val="0"/>
        </w:trPr>
        <w:tc>
          <w:tcPr>
            <w:tcBorders>
              <w:bottom w:color="000000" w:space="0" w:sz="4" w:val="single"/>
            </w:tcBorders>
          </w:tcPr>
          <w:p w:rsidR="00000000" w:rsidDel="00000000" w:rsidP="00000000" w:rsidRDefault="00000000" w:rsidRPr="00000000" w14:paraId="000001CF">
            <w:pPr>
              <w:pageBreakBefore w:val="0"/>
              <w:jc w:val="center"/>
              <w:rPr>
                <w:sz w:val="18"/>
                <w:szCs w:val="18"/>
              </w:rPr>
            </w:pPr>
            <w:r w:rsidDel="00000000" w:rsidR="00000000" w:rsidRPr="00000000">
              <w:rPr>
                <w:sz w:val="18"/>
                <w:szCs w:val="18"/>
                <w:rtl w:val="0"/>
              </w:rPr>
              <w:t xml:space="preserve">Gender</w:t>
            </w:r>
          </w:p>
        </w:tc>
        <w:tc>
          <w:tcPr>
            <w:tcBorders>
              <w:bottom w:color="000000" w:space="0" w:sz="4" w:val="single"/>
            </w:tcBorders>
          </w:tcPr>
          <w:p w:rsidR="00000000" w:rsidDel="00000000" w:rsidP="00000000" w:rsidRDefault="00000000" w:rsidRPr="00000000" w14:paraId="000001D0">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blHeader w:val="0"/>
        </w:trPr>
        <w:tc>
          <w:tcPr>
            <w:gridSpan w:val="7"/>
            <w:shd w:fill="d7e3bc" w:val="clear"/>
          </w:tcPr>
          <w:p w:rsidR="00000000" w:rsidDel="00000000" w:rsidP="00000000" w:rsidRDefault="00000000" w:rsidRPr="00000000" w14:paraId="000001D6">
            <w:pPr>
              <w:pageBreakBefore w:val="0"/>
              <w:jc w:val="center"/>
              <w:rPr>
                <w:sz w:val="28"/>
                <w:szCs w:val="28"/>
              </w:rPr>
            </w:pPr>
            <w:r w:rsidDel="00000000" w:rsidR="00000000" w:rsidRPr="00000000">
              <w:rPr>
                <w:sz w:val="28"/>
                <w:szCs w:val="28"/>
                <w:rtl w:val="0"/>
              </w:rPr>
              <w:t xml:space="preserve">Foster Good Relations Between People                                                                   </w:t>
            </w:r>
          </w:p>
        </w:tc>
      </w:tr>
      <w:tr>
        <w:trPr>
          <w:cantSplit w:val="0"/>
          <w:tblHeader w:val="0"/>
        </w:trPr>
        <w:tc>
          <w:tcPr>
            <w:gridSpan w:val="2"/>
          </w:tcPr>
          <w:p w:rsidR="00000000" w:rsidDel="00000000" w:rsidP="00000000" w:rsidRDefault="00000000" w:rsidRPr="00000000" w14:paraId="000001DD">
            <w:pPr>
              <w:pageBreakBefore w:val="0"/>
              <w:jc w:val="center"/>
              <w:rPr>
                <w:sz w:val="28"/>
                <w:szCs w:val="28"/>
              </w:rPr>
            </w:pPr>
            <w:r w:rsidDel="00000000" w:rsidR="00000000" w:rsidRPr="00000000">
              <w:rPr>
                <w:sz w:val="28"/>
                <w:szCs w:val="28"/>
                <w:rtl w:val="0"/>
              </w:rPr>
              <w:t xml:space="preserve">Parent partnership</w:t>
            </w:r>
          </w:p>
        </w:tc>
        <w:tc>
          <w:tcPr/>
          <w:p w:rsidR="00000000" w:rsidDel="00000000" w:rsidP="00000000" w:rsidRDefault="00000000" w:rsidRPr="00000000" w14:paraId="000001DF">
            <w:pPr>
              <w:pageBreakBefore w:val="0"/>
              <w:jc w:val="center"/>
              <w:rPr>
                <w:sz w:val="24"/>
                <w:szCs w:val="24"/>
              </w:rPr>
            </w:pPr>
            <w:r w:rsidDel="00000000" w:rsidR="00000000" w:rsidRPr="00000000">
              <w:rPr>
                <w:sz w:val="24"/>
                <w:szCs w:val="24"/>
                <w:rtl w:val="0"/>
              </w:rPr>
              <w:t xml:space="preserve">Current situation</w:t>
            </w:r>
          </w:p>
        </w:tc>
        <w:tc>
          <w:tcPr/>
          <w:p w:rsidR="00000000" w:rsidDel="00000000" w:rsidP="00000000" w:rsidRDefault="00000000" w:rsidRPr="00000000" w14:paraId="000001E0">
            <w:pPr>
              <w:pageBreakBefore w:val="0"/>
              <w:jc w:val="center"/>
              <w:rPr>
                <w:sz w:val="24"/>
                <w:szCs w:val="24"/>
              </w:rPr>
            </w:pPr>
            <w:r w:rsidDel="00000000" w:rsidR="00000000" w:rsidRPr="00000000">
              <w:rPr>
                <w:sz w:val="24"/>
                <w:szCs w:val="24"/>
                <w:rtl w:val="0"/>
              </w:rPr>
              <w:t xml:space="preserve">Objective</w:t>
            </w:r>
          </w:p>
        </w:tc>
        <w:tc>
          <w:tcPr/>
          <w:p w:rsidR="00000000" w:rsidDel="00000000" w:rsidP="00000000" w:rsidRDefault="00000000" w:rsidRPr="00000000" w14:paraId="000001E1">
            <w:pPr>
              <w:pageBreakBefore w:val="0"/>
              <w:jc w:val="center"/>
              <w:rPr>
                <w:sz w:val="24"/>
                <w:szCs w:val="24"/>
              </w:rPr>
            </w:pPr>
            <w:r w:rsidDel="00000000" w:rsidR="00000000" w:rsidRPr="00000000">
              <w:rPr>
                <w:sz w:val="24"/>
                <w:szCs w:val="24"/>
                <w:rtl w:val="0"/>
              </w:rPr>
              <w:t xml:space="preserve">Actions</w:t>
            </w:r>
          </w:p>
        </w:tc>
        <w:tc>
          <w:tcPr/>
          <w:p w:rsidR="00000000" w:rsidDel="00000000" w:rsidP="00000000" w:rsidRDefault="00000000" w:rsidRPr="00000000" w14:paraId="000001E2">
            <w:pPr>
              <w:pageBreakBefore w:val="0"/>
              <w:jc w:val="center"/>
              <w:rPr>
                <w:sz w:val="24"/>
                <w:szCs w:val="24"/>
              </w:rPr>
            </w:pPr>
            <w:r w:rsidDel="00000000" w:rsidR="00000000" w:rsidRPr="00000000">
              <w:rPr>
                <w:sz w:val="24"/>
                <w:szCs w:val="24"/>
                <w:rtl w:val="0"/>
              </w:rPr>
              <w:t xml:space="preserve">Lead</w:t>
            </w:r>
          </w:p>
        </w:tc>
        <w:tc>
          <w:tcPr/>
          <w:p w:rsidR="00000000" w:rsidDel="00000000" w:rsidP="00000000" w:rsidRDefault="00000000" w:rsidRPr="00000000" w14:paraId="000001E3">
            <w:pPr>
              <w:pageBreakBefore w:val="0"/>
              <w:jc w:val="center"/>
              <w:rPr>
                <w:sz w:val="24"/>
                <w:szCs w:val="24"/>
              </w:rPr>
            </w:pPr>
            <w:r w:rsidDel="00000000" w:rsidR="00000000" w:rsidRPr="00000000">
              <w:rPr>
                <w:sz w:val="24"/>
                <w:szCs w:val="24"/>
                <w:rtl w:val="0"/>
              </w:rPr>
              <w:t xml:space="preserve">Progress 2022</w:t>
            </w:r>
          </w:p>
        </w:tc>
      </w:tr>
      <w:tr>
        <w:trPr>
          <w:cantSplit w:val="0"/>
          <w:trHeight w:val="372.8571428571429" w:hRule="atLeast"/>
          <w:tblHeader w:val="0"/>
        </w:trPr>
        <w:tc>
          <w:tcPr/>
          <w:p w:rsidR="00000000" w:rsidDel="00000000" w:rsidP="00000000" w:rsidRDefault="00000000" w:rsidRPr="00000000" w14:paraId="000001E4">
            <w:pPr>
              <w:pageBreakBefore w:val="0"/>
              <w:jc w:val="center"/>
              <w:rPr>
                <w:sz w:val="18"/>
                <w:szCs w:val="18"/>
              </w:rPr>
            </w:pPr>
            <w:r w:rsidDel="00000000" w:rsidR="00000000" w:rsidRPr="00000000">
              <w:rPr>
                <w:sz w:val="18"/>
                <w:szCs w:val="18"/>
                <w:rtl w:val="0"/>
              </w:rPr>
              <w:t xml:space="preserve">Disability</w:t>
            </w:r>
          </w:p>
        </w:tc>
        <w:tc>
          <w:tcPr/>
          <w:p w:rsidR="00000000" w:rsidDel="00000000" w:rsidP="00000000" w:rsidRDefault="00000000" w:rsidRPr="00000000" w14:paraId="000001E5">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restart"/>
          </w:tcPr>
          <w:p w:rsidR="00000000" w:rsidDel="00000000" w:rsidP="00000000" w:rsidRDefault="00000000" w:rsidRPr="00000000" w14:paraId="000001E6">
            <w:pPr>
              <w:pageBreakBefore w:val="0"/>
              <w:rPr/>
            </w:pPr>
            <w:r w:rsidDel="00000000" w:rsidR="00000000" w:rsidRPr="00000000">
              <w:rPr>
                <w:rtl w:val="0"/>
              </w:rPr>
              <w:t xml:space="preserve">Parent reported communication is a strength at Ofsted Nov 2019</w:t>
            </w:r>
          </w:p>
          <w:p w:rsidR="00000000" w:rsidDel="00000000" w:rsidP="00000000" w:rsidRDefault="00000000" w:rsidRPr="00000000" w14:paraId="000001E7">
            <w:pPr>
              <w:pageBreakBefore w:val="0"/>
              <w:rPr/>
            </w:pPr>
            <w:r w:rsidDel="00000000" w:rsidR="00000000" w:rsidRPr="00000000">
              <w:rPr>
                <w:rtl w:val="0"/>
              </w:rPr>
              <w:t xml:space="preserve">We know some groups of parents are under represented at school events and that these parents are the group we need to reach.</w:t>
            </w:r>
          </w:p>
        </w:tc>
        <w:tc>
          <w:tcPr>
            <w:vMerge w:val="restart"/>
          </w:tcPr>
          <w:p w:rsidR="00000000" w:rsidDel="00000000" w:rsidP="00000000" w:rsidRDefault="00000000" w:rsidRPr="00000000" w14:paraId="000001E8">
            <w:pPr>
              <w:pageBreakBefore w:val="0"/>
              <w:rPr/>
            </w:pPr>
            <w:r w:rsidDel="00000000" w:rsidR="00000000" w:rsidRPr="00000000">
              <w:rPr>
                <w:rtl w:val="0"/>
              </w:rPr>
              <w:t xml:space="preserve">To ensure all parents feel welcome at events and feel their voice is heard and valued</w:t>
            </w:r>
          </w:p>
          <w:p w:rsidR="00000000" w:rsidDel="00000000" w:rsidP="00000000" w:rsidRDefault="00000000" w:rsidRPr="00000000" w14:paraId="000001E9">
            <w:pPr>
              <w:pageBreakBefore w:val="0"/>
              <w:rPr/>
            </w:pP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t xml:space="preserve">To ensure the Governing Board is representative of the school community</w:t>
            </w:r>
          </w:p>
        </w:tc>
        <w:tc>
          <w:tcPr>
            <w:vMerge w:val="restart"/>
          </w:tcPr>
          <w:p w:rsidR="00000000" w:rsidDel="00000000" w:rsidP="00000000" w:rsidRDefault="00000000" w:rsidRPr="00000000" w14:paraId="000001EB">
            <w:pPr>
              <w:pageBreakBefore w:val="0"/>
              <w:rPr/>
            </w:pPr>
            <w:r w:rsidDel="00000000" w:rsidR="00000000" w:rsidRPr="00000000">
              <w:rPr>
                <w:rtl w:val="0"/>
              </w:rPr>
              <w:t xml:space="preserve">Make sure teachers are more accessible</w:t>
            </w:r>
          </w:p>
          <w:p w:rsidR="00000000" w:rsidDel="00000000" w:rsidP="00000000" w:rsidRDefault="00000000" w:rsidRPr="00000000" w14:paraId="000001EC">
            <w:pPr>
              <w:pageBreakBefore w:val="0"/>
              <w:rPr/>
            </w:pPr>
            <w:r w:rsidDel="00000000" w:rsidR="00000000" w:rsidRPr="00000000">
              <w:rPr>
                <w:rtl w:val="0"/>
              </w:rPr>
              <w:t xml:space="preserve">Tailor approach to target audience. </w:t>
            </w:r>
          </w:p>
          <w:p w:rsidR="00000000" w:rsidDel="00000000" w:rsidP="00000000" w:rsidRDefault="00000000" w:rsidRPr="00000000" w14:paraId="000001ED">
            <w:pPr>
              <w:pageBreakBefore w:val="0"/>
              <w:rPr/>
            </w:pPr>
            <w:r w:rsidDel="00000000" w:rsidR="00000000" w:rsidRPr="00000000">
              <w:rPr>
                <w:rtl w:val="0"/>
              </w:rPr>
              <w:t xml:space="preserve">Be persistent in how we try to engage parents.</w:t>
            </w:r>
          </w:p>
          <w:p w:rsidR="00000000" w:rsidDel="00000000" w:rsidP="00000000" w:rsidRDefault="00000000" w:rsidRPr="00000000" w14:paraId="000001EE">
            <w:pPr>
              <w:pageBreakBefore w:val="0"/>
              <w:rPr/>
            </w:pPr>
            <w:r w:rsidDel="00000000" w:rsidR="00000000" w:rsidRPr="00000000">
              <w:rPr>
                <w:rtl w:val="0"/>
              </w:rPr>
              <w:t xml:space="preserve">Visit other settings to learn from them</w:t>
            </w:r>
          </w:p>
          <w:p w:rsidR="00000000" w:rsidDel="00000000" w:rsidP="00000000" w:rsidRDefault="00000000" w:rsidRPr="00000000" w14:paraId="000001EF">
            <w:pPr>
              <w:pageBreakBefore w:val="0"/>
              <w:rPr/>
            </w:pPr>
            <w:r w:rsidDel="00000000" w:rsidR="00000000" w:rsidRPr="00000000">
              <w:rPr>
                <w:rtl w:val="0"/>
              </w:rPr>
              <w:t xml:space="preserve">Constantly evaluate </w:t>
            </w:r>
          </w:p>
        </w:tc>
        <w:tc>
          <w:tcPr>
            <w:vMerge w:val="restart"/>
          </w:tcPr>
          <w:p w:rsidR="00000000" w:rsidDel="00000000" w:rsidP="00000000" w:rsidRDefault="00000000" w:rsidRPr="00000000" w14:paraId="000001F0">
            <w:pPr>
              <w:pageBreakBefore w:val="0"/>
              <w:jc w:val="center"/>
              <w:rPr>
                <w:sz w:val="24"/>
                <w:szCs w:val="24"/>
              </w:rPr>
            </w:pPr>
            <w:r w:rsidDel="00000000" w:rsidR="00000000" w:rsidRPr="00000000">
              <w:rPr>
                <w:rtl w:val="0"/>
              </w:rPr>
            </w:r>
          </w:p>
          <w:p w:rsidR="00000000" w:rsidDel="00000000" w:rsidP="00000000" w:rsidRDefault="00000000" w:rsidRPr="00000000" w14:paraId="000001F1">
            <w:pPr>
              <w:pageBreakBefore w:val="0"/>
              <w:jc w:val="center"/>
              <w:rPr>
                <w:sz w:val="24"/>
                <w:szCs w:val="24"/>
              </w:rPr>
            </w:pPr>
            <w:r w:rsidDel="00000000" w:rsidR="00000000" w:rsidRPr="00000000">
              <w:rPr>
                <w:sz w:val="24"/>
                <w:szCs w:val="24"/>
                <w:rtl w:val="0"/>
              </w:rPr>
              <w:t xml:space="preserve">DD</w:t>
            </w:r>
          </w:p>
        </w:tc>
        <w:tc>
          <w:tcPr>
            <w:vMerge w:val="restart"/>
          </w:tcPr>
          <w:p w:rsidR="00000000" w:rsidDel="00000000" w:rsidP="00000000" w:rsidRDefault="00000000" w:rsidRPr="00000000" w14:paraId="000001F2">
            <w:pPr>
              <w:pageBreakBefore w:val="0"/>
              <w:rPr>
                <w:sz w:val="20"/>
                <w:szCs w:val="20"/>
              </w:rPr>
            </w:pPr>
            <w:r w:rsidDel="00000000" w:rsidR="00000000" w:rsidRPr="00000000">
              <w:rPr>
                <w:sz w:val="20"/>
                <w:szCs w:val="20"/>
                <w:rtl w:val="0"/>
              </w:rPr>
              <w:t xml:space="preserve">We have sustained a close partnership with parents and maintain the trusting relationships we built up in 2020/21. Escorted weekend visits in summer 22 were well attended and supported parents to network with each other.</w:t>
            </w:r>
          </w:p>
          <w:p w:rsidR="00000000" w:rsidDel="00000000" w:rsidP="00000000" w:rsidRDefault="00000000" w:rsidRPr="00000000" w14:paraId="000001F3">
            <w:pPr>
              <w:pageBreakBefore w:val="0"/>
              <w:rPr>
                <w:sz w:val="20"/>
                <w:szCs w:val="20"/>
              </w:rPr>
            </w:pPr>
            <w:r w:rsidDel="00000000" w:rsidR="00000000" w:rsidRPr="00000000">
              <w:rPr>
                <w:sz w:val="20"/>
                <w:szCs w:val="20"/>
                <w:rtl w:val="0"/>
              </w:rPr>
              <w:t xml:space="preserve">Our school calendar includes celebratory events to bring different parts of the school community together ever more closely.</w:t>
            </w:r>
          </w:p>
          <w:p w:rsidR="00000000" w:rsidDel="00000000" w:rsidP="00000000" w:rsidRDefault="00000000" w:rsidRPr="00000000" w14:paraId="000001F4">
            <w:pPr>
              <w:pageBreakBefore w:val="0"/>
              <w:rPr>
                <w:sz w:val="20"/>
                <w:szCs w:val="20"/>
              </w:rPr>
            </w:pPr>
            <w:r w:rsidDel="00000000" w:rsidR="00000000" w:rsidRPr="00000000">
              <w:rPr>
                <w:sz w:val="20"/>
                <w:szCs w:val="20"/>
                <w:rtl w:val="0"/>
              </w:rPr>
              <w:t xml:space="preserve">School leadership and the Governing Board keep a sharp focus on efforts to ensure we receive and respond to feedback from as wide a group of parents as possible.</w:t>
            </w:r>
          </w:p>
        </w:tc>
      </w:tr>
      <w:tr>
        <w:trPr>
          <w:cantSplit w:val="0"/>
          <w:trHeight w:val="372.8571428571429" w:hRule="atLeast"/>
          <w:tblHeader w:val="0"/>
        </w:trPr>
        <w:tc>
          <w:tcPr/>
          <w:p w:rsidR="00000000" w:rsidDel="00000000" w:rsidP="00000000" w:rsidRDefault="00000000" w:rsidRPr="00000000" w14:paraId="000001F5">
            <w:pPr>
              <w:pageBreakBefore w:val="0"/>
              <w:jc w:val="center"/>
              <w:rPr>
                <w:sz w:val="18"/>
                <w:szCs w:val="18"/>
              </w:rPr>
            </w:pPr>
            <w:r w:rsidDel="00000000" w:rsidR="00000000" w:rsidRPr="00000000">
              <w:rPr>
                <w:sz w:val="18"/>
                <w:szCs w:val="18"/>
                <w:rtl w:val="0"/>
              </w:rPr>
              <w:t xml:space="preserve">Ethnicity</w:t>
            </w:r>
          </w:p>
        </w:tc>
        <w:tc>
          <w:tcPr/>
          <w:p w:rsidR="00000000" w:rsidDel="00000000" w:rsidP="00000000" w:rsidRDefault="00000000" w:rsidRPr="00000000" w14:paraId="000001F6">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72.8571428571429" w:hRule="atLeast"/>
          <w:tblHeader w:val="0"/>
        </w:trPr>
        <w:tc>
          <w:tcPr/>
          <w:p w:rsidR="00000000" w:rsidDel="00000000" w:rsidP="00000000" w:rsidRDefault="00000000" w:rsidRPr="00000000" w14:paraId="000001FC">
            <w:pPr>
              <w:pageBreakBefore w:val="0"/>
              <w:jc w:val="center"/>
              <w:rPr>
                <w:sz w:val="18"/>
                <w:szCs w:val="18"/>
              </w:rPr>
            </w:pPr>
            <w:r w:rsidDel="00000000" w:rsidR="00000000" w:rsidRPr="00000000">
              <w:rPr>
                <w:sz w:val="18"/>
                <w:szCs w:val="18"/>
                <w:rtl w:val="0"/>
              </w:rPr>
              <w:t xml:space="preserve">Pregnancy/ maternity</w:t>
            </w:r>
          </w:p>
        </w:tc>
        <w:tc>
          <w:tcPr/>
          <w:p w:rsidR="00000000" w:rsidDel="00000000" w:rsidP="00000000" w:rsidRDefault="00000000" w:rsidRPr="00000000" w14:paraId="000001FD">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72.8571428571429" w:hRule="atLeast"/>
          <w:tblHeader w:val="0"/>
        </w:trPr>
        <w:tc>
          <w:tcPr/>
          <w:p w:rsidR="00000000" w:rsidDel="00000000" w:rsidP="00000000" w:rsidRDefault="00000000" w:rsidRPr="00000000" w14:paraId="00000203">
            <w:pPr>
              <w:pageBreakBefore w:val="0"/>
              <w:jc w:val="center"/>
              <w:rPr>
                <w:sz w:val="18"/>
                <w:szCs w:val="18"/>
              </w:rPr>
            </w:pPr>
            <w:r w:rsidDel="00000000" w:rsidR="00000000" w:rsidRPr="00000000">
              <w:rPr>
                <w:sz w:val="18"/>
                <w:szCs w:val="18"/>
                <w:rtl w:val="0"/>
              </w:rPr>
              <w:t xml:space="preserve">Sexual orientation</w:t>
            </w:r>
          </w:p>
        </w:tc>
        <w:tc>
          <w:tcPr/>
          <w:p w:rsidR="00000000" w:rsidDel="00000000" w:rsidP="00000000" w:rsidRDefault="00000000" w:rsidRPr="00000000" w14:paraId="00000204">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72.8571428571429" w:hRule="atLeast"/>
          <w:tblHeader w:val="0"/>
        </w:trPr>
        <w:tc>
          <w:tcPr/>
          <w:p w:rsidR="00000000" w:rsidDel="00000000" w:rsidP="00000000" w:rsidRDefault="00000000" w:rsidRPr="00000000" w14:paraId="0000020A">
            <w:pPr>
              <w:pageBreakBefore w:val="0"/>
              <w:jc w:val="center"/>
              <w:rPr>
                <w:sz w:val="18"/>
                <w:szCs w:val="18"/>
              </w:rPr>
            </w:pPr>
            <w:r w:rsidDel="00000000" w:rsidR="00000000" w:rsidRPr="00000000">
              <w:rPr>
                <w:sz w:val="18"/>
                <w:szCs w:val="18"/>
                <w:rtl w:val="0"/>
              </w:rPr>
              <w:t xml:space="preserve">Religion/ belief</w:t>
            </w:r>
          </w:p>
        </w:tc>
        <w:tc>
          <w:tcPr/>
          <w:p w:rsidR="00000000" w:rsidDel="00000000" w:rsidP="00000000" w:rsidRDefault="00000000" w:rsidRPr="00000000" w14:paraId="0000020B">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72.8571428571429" w:hRule="atLeast"/>
          <w:tblHeader w:val="0"/>
        </w:trPr>
        <w:tc>
          <w:tcPr/>
          <w:p w:rsidR="00000000" w:rsidDel="00000000" w:rsidP="00000000" w:rsidRDefault="00000000" w:rsidRPr="00000000" w14:paraId="00000211">
            <w:pPr>
              <w:pageBreakBefore w:val="0"/>
              <w:jc w:val="center"/>
              <w:rPr>
                <w:sz w:val="18"/>
                <w:szCs w:val="18"/>
              </w:rPr>
            </w:pPr>
            <w:r w:rsidDel="00000000" w:rsidR="00000000" w:rsidRPr="00000000">
              <w:rPr>
                <w:sz w:val="18"/>
                <w:szCs w:val="18"/>
                <w:rtl w:val="0"/>
              </w:rPr>
              <w:t xml:space="preserve">Gender reassignment</w:t>
            </w:r>
          </w:p>
        </w:tc>
        <w:tc>
          <w:tcPr/>
          <w:p w:rsidR="00000000" w:rsidDel="00000000" w:rsidP="00000000" w:rsidRDefault="00000000" w:rsidRPr="00000000" w14:paraId="00000212">
            <w:pPr>
              <w:pageBreakBefore w:val="0"/>
              <w:jc w:val="center"/>
              <w:rPr>
                <w:sz w:val="18"/>
                <w:szCs w:val="18"/>
              </w:rPr>
            </w:pPr>
            <w:r w:rsidDel="00000000" w:rsidR="00000000" w:rsidRPr="00000000">
              <w:rPr>
                <w:rtl w:val="0"/>
              </w:rPr>
            </w:r>
          </w:p>
        </w:tc>
        <w:tc>
          <w:tcPr>
            <w:vMerge w:val="continue"/>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372.8571428571429" w:hRule="atLeast"/>
          <w:tblHeader w:val="0"/>
        </w:trPr>
        <w:tc>
          <w:tcPr>
            <w:tcBorders>
              <w:bottom w:color="000000" w:space="0" w:sz="4" w:val="single"/>
            </w:tcBorders>
          </w:tcPr>
          <w:p w:rsidR="00000000" w:rsidDel="00000000" w:rsidP="00000000" w:rsidRDefault="00000000" w:rsidRPr="00000000" w14:paraId="00000218">
            <w:pPr>
              <w:pageBreakBefore w:val="0"/>
              <w:jc w:val="center"/>
              <w:rPr>
                <w:sz w:val="18"/>
                <w:szCs w:val="18"/>
              </w:rPr>
            </w:pPr>
            <w:r w:rsidDel="00000000" w:rsidR="00000000" w:rsidRPr="00000000">
              <w:rPr>
                <w:sz w:val="18"/>
                <w:szCs w:val="18"/>
                <w:rtl w:val="0"/>
              </w:rPr>
              <w:t xml:space="preserve">Gender</w:t>
            </w:r>
          </w:p>
        </w:tc>
        <w:tc>
          <w:tcPr>
            <w:tcBorders>
              <w:bottom w:color="000000" w:space="0" w:sz="4" w:val="single"/>
            </w:tcBorders>
          </w:tcPr>
          <w:p w:rsidR="00000000" w:rsidDel="00000000" w:rsidP="00000000" w:rsidRDefault="00000000" w:rsidRPr="00000000" w14:paraId="00000219">
            <w:pPr>
              <w:pageBreakBefore w:val="0"/>
              <w:jc w:val="center"/>
              <w:rPr>
                <w:sz w:val="18"/>
                <w:szCs w:val="18"/>
              </w:rPr>
            </w:pPr>
            <w:r w:rsidDel="00000000" w:rsidR="00000000" w:rsidRPr="00000000">
              <w:rPr>
                <w:rFonts w:ascii="Algerian" w:cs="Algerian" w:eastAsia="Algerian" w:hAnsi="Algerian"/>
                <w:sz w:val="18"/>
                <w:szCs w:val="18"/>
                <w:rtl w:val="0"/>
              </w:rPr>
              <w:t xml:space="preserve">√</w:t>
            </w:r>
            <w:r w:rsidDel="00000000" w:rsidR="00000000" w:rsidRPr="00000000">
              <w:rPr>
                <w:rtl w:val="0"/>
              </w:rPr>
            </w:r>
          </w:p>
        </w:tc>
        <w:tc>
          <w:tcPr>
            <w:vMerge w:val="continue"/>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21F">
      <w:pPr>
        <w:pageBreakBefore w:val="0"/>
        <w:jc w:val="cente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